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tLeast" w:line="299"/>
        <w:jc w:val="center"/>
        <w:rPr>
          <w:rFonts w:ascii="Palatino Linotype" w:hAnsi="Palatino Linotype"/>
          <w:sz w:val="24"/>
          <w:szCs w:val="24"/>
        </w:rPr>
      </w:pPr>
      <w:r>
        <w:rPr>
          <w:rFonts w:cs="Palatino Linotype" w:ascii="Palatino Linotype" w:hAnsi="Palatino Linotype"/>
          <w:b/>
          <w:sz w:val="24"/>
          <w:szCs w:val="24"/>
          <w:u w:val="single"/>
        </w:rPr>
        <w:t>CITTA’ METROPOLITANA DI TORINO</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tLeast" w:line="299"/>
        <w:jc w:val="center"/>
        <w:rPr>
          <w:rFonts w:ascii="Palatino Linotype" w:hAnsi="Palatino Linotype"/>
          <w:sz w:val="24"/>
          <w:szCs w:val="24"/>
        </w:rPr>
      </w:pPr>
      <w:r>
        <w:rPr>
          <w:rFonts w:cs="Palatino Linotype" w:ascii="Palatino Linotype" w:hAnsi="Palatino Linotype"/>
          <w:b/>
          <w:sz w:val="24"/>
          <w:szCs w:val="24"/>
          <w:u w:val="none"/>
        </w:rPr>
        <w:tab/>
        <w:tab/>
        <w:tab/>
        <w:tab/>
        <w:tab/>
        <w:tab/>
        <w:tab/>
        <w:t xml:space="preserve">    </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tLeast" w:line="299"/>
        <w:jc w:val="center"/>
        <w:rPr>
          <w:rFonts w:ascii="Palatino Linotype" w:hAnsi="Palatino Linotype"/>
          <w:sz w:val="24"/>
          <w:szCs w:val="24"/>
        </w:rPr>
      </w:pPr>
      <w:r>
        <w:rPr>
          <w:rFonts w:cs="Palatino Linotype" w:ascii="Palatino Linotype" w:hAnsi="Palatino Linotype"/>
          <w:b/>
          <w:sz w:val="24"/>
          <w:szCs w:val="24"/>
          <w:u w:val="none"/>
        </w:rPr>
        <w:t xml:space="preserve"> </w:t>
      </w:r>
      <w:r>
        <w:rPr>
          <w:rFonts w:cs="Palatino Linotype" w:ascii="Palatino Linotype" w:hAnsi="Palatino Linotype"/>
          <w:b/>
          <w:sz w:val="24"/>
          <w:szCs w:val="24"/>
          <w:u w:val="none"/>
        </w:rPr>
        <w:t>AVVISO PUBBLICO</w:t>
      </w:r>
    </w:p>
    <w:p>
      <w:pPr>
        <w:pStyle w:val="AxNormal"/>
        <w:shd w:val="clear" w:fill="FFFFFF"/>
        <w:tabs>
          <w:tab w:val="left" w:pos="28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sz w:val="20"/>
          <w:szCs w:val="20"/>
        </w:rPr>
      </w:pPr>
      <w:r>
        <w:rPr>
          <w:rFonts w:cs="Palatino Linotype" w:ascii="Palatino Linotype" w:hAnsi="Palatino Linotype"/>
          <w:sz w:val="20"/>
          <w:szCs w:val="20"/>
        </w:rPr>
      </w:r>
    </w:p>
    <w:p>
      <w:pPr>
        <w:pStyle w:val="AxNormal"/>
        <w:shd w:val="clear" w:fill="FFFFFF"/>
        <w:tabs>
          <w:tab w:val="left" w:pos="28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0"/>
          <w:szCs w:val="20"/>
        </w:rPr>
        <w:t xml:space="preserve">Si informa che sono aperti i termini per la presentazione delle candidature, finalizzate alla nomina o designazione di rappresentanti della Città Metropolitana di Torino negli Enti sottoelencati, che la Sindaca  dovrà prossimamente effettuare, entro le date previste, ai sensi dell’art 50, comma 8, del T.U. delle Leggi sull’Ordinamento degli EE.LL., dell’art. 26 dello Statuto della Città Metropolitana di Torino e nel rispetto degli Indirizzi deliberati dal C.P. del 13/10/2009 n. 38675/2009. </w:t>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cs="Times New Roman"/>
          <w:bCs/>
        </w:rPr>
      </w:pPr>
      <w:r>
        <w:rPr>
          <w:rFonts w:cs="Times New Roman"/>
          <w:bCs/>
        </w:rPr>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pPr>
      <w:r>
        <w:rPr>
          <w:rFonts w:cs="Palatino Linotype" w:ascii="Palatino Linotype" w:hAnsi="Palatino Linotype"/>
          <w:b/>
          <w:sz w:val="20"/>
          <w:szCs w:val="20"/>
        </w:rPr>
        <w:t>- FONDAZIONE CASSA DI RISPARMIO DI TORINO :</w:t>
      </w:r>
    </w:p>
    <w:p>
      <w:pPr>
        <w:pStyle w:val="Normal1"/>
        <w:tabs>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pPr>
      <w:r>
        <w:rPr>
          <w:rFonts w:cs="Palatino Linotype" w:ascii="Palatino Linotype" w:hAnsi="Palatino Linotype"/>
          <w:b w:val="false"/>
          <w:bCs w:val="false"/>
          <w:sz w:val="20"/>
        </w:rPr>
        <w:t xml:space="preserve">designazione di </w:t>
      </w:r>
      <w:r>
        <w:rPr>
          <w:rFonts w:cs="Palatino Linotype" w:ascii="Palatino Linotype" w:hAnsi="Palatino Linotype"/>
          <w:b/>
          <w:bCs/>
          <w:sz w:val="20"/>
          <w:u w:val="single"/>
        </w:rPr>
        <w:t>una terna di candidati</w:t>
      </w:r>
      <w:r>
        <w:rPr>
          <w:rFonts w:cs="Palatino Linotype" w:ascii="Palatino Linotype" w:hAnsi="Palatino Linotype"/>
          <w:b w:val="false"/>
          <w:bCs w:val="false"/>
          <w:sz w:val="20"/>
        </w:rPr>
        <w:t xml:space="preserve">  nel cui ambito  dovrà provvedersi alla nomina di un componente nel Consiglio di Indirizzo ai sensi dell’art. 12 comma 2 lett d) e dell’art. 13 dello Statuto  della Fondazione.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pPr>
      <w:r>
        <w:rPr>
          <w:rFonts w:cs="Palatino Linotype" w:ascii="Palatino Linotype" w:hAnsi="Palatino Linotype"/>
          <w:sz w:val="20"/>
          <w:u w:val="single"/>
        </w:rPr>
        <w:t>I candidati devono possedere i requisiti necessari di professionalità e onorabilità e non devono trovarsi in una delle situazioni di ineleggibilità e incompatibilità di cui all’art 8 dello Statuto della Fondazione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cs="Palatino Linotype"/>
          <w:sz w:val="20"/>
          <w:u w:val="single"/>
        </w:rPr>
      </w:pPr>
      <w:r>
        <w:rPr>
          <w:rFonts w:cs="Palatino Linotype" w:ascii="Palatino Linotype" w:hAnsi="Palatino Linotype"/>
          <w:sz w:val="20"/>
          <w:u w:val="single"/>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pPr>
      <w:r>
        <w:rPr>
          <w:rFonts w:cs="Palatino Linotype" w:ascii="Palatino Linotype" w:hAnsi="Palatino Linotype"/>
          <w:sz w:val="20"/>
          <w:u w:val="single"/>
        </w:rPr>
        <w:t xml:space="preserve">Le candidature, quindi, devono essere accompagnate dalla specifica </w:t>
      </w:r>
      <w:r>
        <w:rPr>
          <w:rFonts w:cs="Palatino Linotype" w:ascii="Palatino Linotype" w:hAnsi="Palatino Linotype"/>
          <w:b/>
          <w:bCs/>
          <w:color w:val="000000"/>
          <w:sz w:val="20"/>
          <w:u w:val="single"/>
        </w:rPr>
        <w:t xml:space="preserve">Dichiarazione sostitutiva Fondazione CRT, </w:t>
      </w:r>
      <w:r>
        <w:rPr>
          <w:rFonts w:cs="Palatino Linotype" w:ascii="Palatino Linotype" w:hAnsi="Palatino Linotype"/>
          <w:color w:val="000000"/>
          <w:sz w:val="20"/>
          <w:u w:val="single"/>
        </w:rPr>
        <w:t xml:space="preserve"> </w:t>
      </w:r>
      <w:r>
        <w:rPr>
          <w:rFonts w:cs="Palatino Linotype" w:ascii="Palatino Linotype" w:hAnsi="Palatino Linotype"/>
          <w:color w:val="000000"/>
          <w:sz w:val="20"/>
          <w:u w:val="single"/>
        </w:rPr>
        <w:t>allegata</w:t>
      </w:r>
      <w:r>
        <w:rPr>
          <w:rFonts w:cs="Palatino Linotype" w:ascii="Palatino Linotype" w:hAnsi="Palatino Linotype"/>
          <w:color w:val="000000"/>
          <w:sz w:val="20"/>
          <w:u w:val="single"/>
        </w:rPr>
        <w:t xml:space="preserve"> al fondo del presente avviso.</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cs="Palatino Linotype"/>
          <w:sz w:val="20"/>
          <w:u w:val="single"/>
        </w:rPr>
      </w:pPr>
      <w:r>
        <w:rPr>
          <w:rFonts w:cs="Palatino Linotype" w:ascii="Palatino Linotype" w:hAnsi="Palatino Linotype"/>
          <w:sz w:val="20"/>
          <w:u w:val="single"/>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pPr>
      <w:r>
        <w:rPr>
          <w:rFonts w:cs="Palatino Linotype" w:ascii="Palatino Linotype" w:hAnsi="Palatino Linotype"/>
          <w:sz w:val="20"/>
          <w:u w:val="single"/>
        </w:rPr>
        <w:br/>
      </w:r>
      <w:r>
        <w:rPr>
          <w:rFonts w:cs="Palatino Linotype" w:ascii="Palatino Linotype" w:hAnsi="Palatino Linotype"/>
          <w:sz w:val="20"/>
          <w:szCs w:val="20"/>
          <w:u w:val="none"/>
        </w:rPr>
        <w:t>-</w:t>
      </w:r>
      <w:r>
        <w:rPr>
          <w:rFonts w:cs="Times;Times New Roman" w:ascii="Palatino Linotype" w:hAnsi="Palatino Linotype"/>
          <w:bCs/>
          <w:sz w:val="20"/>
          <w:szCs w:val="20"/>
          <w:u w:val="none"/>
        </w:rPr>
        <w:t xml:space="preserve">- </w:t>
      </w:r>
      <w:r>
        <w:rPr>
          <w:rFonts w:cs="Palatino Linotype" w:ascii="Palatino Linotype" w:hAnsi="Palatino Linotype"/>
          <w:b/>
          <w:bCs/>
          <w:sz w:val="20"/>
          <w:szCs w:val="20"/>
          <w:u w:val="none"/>
        </w:rPr>
        <w:t>COMMISSIONE PROVINCIALE ESPROPRI:</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cs="Palatino Linotype"/>
          <w:sz w:val="20"/>
          <w:u w:val="single"/>
        </w:rPr>
      </w:pPr>
      <w:r>
        <w:rPr>
          <w:rFonts w:cs="Palatino Linotype" w:ascii="Palatino Linotype" w:hAnsi="Palatino Linotype"/>
          <w:sz w:val="20"/>
          <w:szCs w:val="20"/>
          <w:u w:val="none"/>
        </w:rPr>
        <w:t>Nomina di due esperti in materia di urbanistica ed edilizia ai sensi della L.R. 5/2002 modificata dall’art. 21 della  L.R.5/2012.</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sz w:val="20"/>
          <w:szCs w:val="20"/>
        </w:rPr>
      </w:pPr>
      <w:r>
        <w:rPr>
          <w:rFonts w:ascii="Palatino Linotype" w:hAnsi="Palatino Linotype"/>
          <w:sz w:val="20"/>
          <w:szCs w:val="20"/>
        </w:rPr>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pPr>
      <w:r>
        <w:rPr>
          <w:rFonts w:cs="Times New Roman" w:ascii="Palatino Linotype" w:hAnsi="Palatino Linotype"/>
          <w:b/>
          <w:sz w:val="20"/>
          <w:szCs w:val="20"/>
          <w:u w:val="single"/>
        </w:rPr>
        <w:t xml:space="preserve">Le candidature potranno essere presentate dall’11 al 27 settembre 2019 </w:t>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cs="Palatino Linotype"/>
          <w:b w:val="false"/>
          <w:b w:val="false"/>
          <w:bCs w:val="false"/>
        </w:rPr>
      </w:pPr>
      <w:r>
        <w:rPr>
          <w:rFonts w:cs="Palatino Linotype"/>
          <w:b w:val="false"/>
          <w:bCs w:val="false"/>
        </w:rPr>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sz w:val="20"/>
          <w:szCs w:val="20"/>
        </w:rPr>
      </w:pPr>
      <w:r>
        <w:rPr>
          <w:rFonts w:cs="Palatino Linotype" w:ascii="Palatino Linotype" w:hAnsi="Palatino Linotype"/>
          <w:bCs/>
          <w:sz w:val="20"/>
          <w:szCs w:val="20"/>
        </w:rPr>
        <w:t>I</w:t>
      </w:r>
      <w:r>
        <w:rPr>
          <w:rFonts w:cs="Palatino Linotype" w:ascii="Palatino Linotype" w:hAnsi="Palatino Linotype"/>
          <w:sz w:val="20"/>
          <w:szCs w:val="20"/>
        </w:rPr>
        <w:t xml:space="preserve"> requisiti soggettivi, le cause di incompatibilità e le norme procedurali per l’effettuazione delle nomine e designazioni sono disciplinati con la deliberazione di indirizzi del Consiglio Provinciale  del 13/10/2009 n. 38675/2009.</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0"/>
          <w:szCs w:val="20"/>
        </w:rPr>
        <w:t xml:space="preserve">Copia dei </w:t>
      </w:r>
      <w:r>
        <w:rPr>
          <w:rFonts w:cs="Palatino Linotype" w:ascii="Palatino Linotype" w:hAnsi="Palatino Linotype"/>
          <w:color w:val="0000FF"/>
          <w:sz w:val="20"/>
          <w:szCs w:val="20"/>
          <w:u w:val="single"/>
        </w:rPr>
        <w:t>modelli di domanda</w:t>
      </w:r>
      <w:r>
        <w:rPr>
          <w:rFonts w:cs="Palatino Linotype" w:ascii="Palatino Linotype" w:hAnsi="Palatino Linotype"/>
          <w:sz w:val="20"/>
          <w:szCs w:val="20"/>
        </w:rPr>
        <w:t xml:space="preserve">, le </w:t>
      </w:r>
      <w:r>
        <w:rPr>
          <w:rFonts w:cs="Palatino Linotype" w:ascii="Palatino Linotype" w:hAnsi="Palatino Linotype"/>
          <w:color w:val="0000FF"/>
          <w:sz w:val="20"/>
          <w:szCs w:val="20"/>
          <w:u w:val="single"/>
        </w:rPr>
        <w:t>schede informative degli Enti</w:t>
      </w:r>
      <w:r>
        <w:rPr>
          <w:rFonts w:cs="Palatino Linotype" w:ascii="Palatino Linotype" w:hAnsi="Palatino Linotype"/>
          <w:sz w:val="20"/>
          <w:szCs w:val="20"/>
        </w:rPr>
        <w:t xml:space="preserve">, la </w:t>
      </w:r>
      <w:r>
        <w:rPr>
          <w:rFonts w:cs="Palatino Linotype" w:ascii="Palatino Linotype" w:hAnsi="Palatino Linotype"/>
          <w:color w:val="0000FF"/>
          <w:sz w:val="20"/>
          <w:szCs w:val="20"/>
          <w:u w:val="single"/>
        </w:rPr>
        <w:t>dichiarazione sulla insussistenza di cause di inconferibilità</w:t>
      </w:r>
      <w:r>
        <w:rPr>
          <w:rFonts w:cs="Palatino Linotype" w:ascii="Palatino Linotype" w:hAnsi="Palatino Linotype"/>
          <w:sz w:val="20"/>
          <w:szCs w:val="20"/>
        </w:rPr>
        <w:t xml:space="preserve"> ai sensi dell’art. 20 comma 1 del </w:t>
      </w:r>
      <w:hyperlink r:id="rId2">
        <w:r>
          <w:rPr>
            <w:rStyle w:val="CollegamentoInternet"/>
            <w:rFonts w:cs="Palatino Linotype" w:ascii="Palatino Linotype" w:hAnsi="Palatino Linotype"/>
            <w:sz w:val="20"/>
            <w:szCs w:val="20"/>
          </w:rPr>
          <w:t>D.lgs. 39/2013</w:t>
        </w:r>
      </w:hyperlink>
      <w:r>
        <w:rPr>
          <w:rFonts w:cs="Palatino Linotype" w:ascii="Palatino Linotype" w:hAnsi="Palatino Linotype"/>
          <w:sz w:val="20"/>
          <w:szCs w:val="20"/>
        </w:rPr>
        <w:t xml:space="preserve">, </w:t>
      </w:r>
      <w:r>
        <w:rPr>
          <w:rFonts w:cs="Palatino Linotype" w:ascii="Palatino Linotype" w:hAnsi="Palatino Linotype"/>
          <w:sz w:val="20"/>
          <w:szCs w:val="20"/>
          <w:u w:val="single"/>
        </w:rPr>
        <w:t xml:space="preserve">l’informativa ai sensi dell’art 13 del GDPR 2016/679 </w:t>
      </w:r>
      <w:r>
        <w:rPr>
          <w:rFonts w:cs="Palatino Linotype" w:ascii="Palatino Linotype" w:hAnsi="Palatino Linotype"/>
          <w:sz w:val="20"/>
          <w:szCs w:val="20"/>
        </w:rPr>
        <w:t xml:space="preserve">in materia di Privacy  e la sopracitata deliberazione consiliare di Indirizzi,  sono a disposizione, per la consultazione, presso </w:t>
      </w:r>
      <w:r>
        <w:rPr>
          <w:rFonts w:cs="Palatino Linotype" w:ascii="Palatino Linotype" w:hAnsi="Palatino Linotype"/>
          <w:b/>
          <w:sz w:val="20"/>
          <w:szCs w:val="20"/>
          <w:u w:val="single"/>
        </w:rPr>
        <w:t>l’Ufficio Nomine  della Città Metropolitana di Torino</w:t>
      </w:r>
      <w:r>
        <w:rPr>
          <w:rFonts w:cs="Palatino Linotype" w:ascii="Palatino Linotype" w:hAnsi="Palatino Linotype"/>
          <w:b/>
          <w:sz w:val="20"/>
          <w:szCs w:val="20"/>
        </w:rPr>
        <w:t xml:space="preserve"> </w:t>
      </w:r>
      <w:r>
        <w:rPr>
          <w:rFonts w:cs="Palatino Linotype" w:ascii="Palatino Linotype" w:hAnsi="Palatino Linotype"/>
          <w:sz w:val="20"/>
          <w:szCs w:val="20"/>
        </w:rPr>
        <w:t>– C.so Inghilterra n. 7 – Piano 6° - Stanza 7 - 10138 – TORINO -   (tel. 011-861/6296 - 6271  - Fax: 011 - 861/4427;  orario: dal luned</w:t>
      </w:r>
      <w:r>
        <w:rPr>
          <w:rFonts w:cs="Normal Text" w:ascii="Palatino Linotype" w:hAnsi="Palatino Linotype"/>
          <w:sz w:val="20"/>
          <w:szCs w:val="20"/>
        </w:rPr>
        <w:t>ì</w:t>
      </w:r>
      <w:r>
        <w:rPr>
          <w:rFonts w:cs="Palatino Linotype" w:ascii="Palatino Linotype" w:hAnsi="Palatino Linotype"/>
          <w:sz w:val="20"/>
          <w:szCs w:val="20"/>
        </w:rPr>
        <w:t xml:space="preserve"> al gioved</w:t>
      </w:r>
      <w:r>
        <w:rPr>
          <w:rFonts w:cs="Normal Text" w:ascii="Palatino Linotype" w:hAnsi="Palatino Linotype"/>
          <w:sz w:val="20"/>
          <w:szCs w:val="20"/>
        </w:rPr>
        <w:t>ì</w:t>
      </w:r>
      <w:r>
        <w:rPr>
          <w:rFonts w:cs="Palatino Linotype" w:ascii="Palatino Linotype" w:hAnsi="Palatino Linotype"/>
          <w:sz w:val="20"/>
          <w:szCs w:val="20"/>
        </w:rPr>
        <w:t xml:space="preserve">  ore 9,30 -12,00/14,00 -16,00 e il venerd</w:t>
      </w:r>
      <w:r>
        <w:rPr>
          <w:rFonts w:cs="Normal Text" w:ascii="Palatino Linotype" w:hAnsi="Palatino Linotype"/>
          <w:sz w:val="20"/>
          <w:szCs w:val="20"/>
        </w:rPr>
        <w:t>ì</w:t>
      </w:r>
      <w:r>
        <w:rPr>
          <w:rFonts w:cs="Palatino Linotype" w:ascii="Palatino Linotype" w:hAnsi="Palatino Linotype"/>
          <w:sz w:val="20"/>
          <w:szCs w:val="20"/>
        </w:rPr>
        <w:t xml:space="preserve"> dalle ore 9,30 - 12,00</w:t>
      </w:r>
      <w:r>
        <w:rPr>
          <w:rFonts w:cs="Palatino Linotype" w:ascii="Palatino Linotype" w:hAnsi="Palatino Linotype"/>
          <w:b/>
          <w:bCs/>
          <w:sz w:val="20"/>
          <w:szCs w:val="20"/>
        </w:rPr>
        <w:t xml:space="preserve"> </w:t>
      </w:r>
      <w:r>
        <w:rPr>
          <w:rFonts w:cs="Palatino Linotype" w:ascii="Palatino Linotype" w:hAnsi="Palatino Linotype"/>
          <w:sz w:val="20"/>
          <w:szCs w:val="20"/>
        </w:rPr>
        <w:t>e sono consultabili sul sito Internet della Città Metropolitana di Torino:</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hyperlink r:id="rId3">
        <w:bookmarkStart w:id="0" w:name="OLE_LINK11"/>
        <w:bookmarkEnd w:id="0"/>
        <w:r>
          <w:rPr>
            <w:rStyle w:val="CollegamentoInternet"/>
            <w:rFonts w:cs="Palatino Linotype" w:ascii="Palatino Linotype" w:hAnsi="Palatino Linotype"/>
            <w:b w:val="false"/>
            <w:bCs w:val="false"/>
            <w:sz w:val="20"/>
            <w:szCs w:val="20"/>
            <w:u w:val="single"/>
          </w:rPr>
          <w:t>http://www.cittametropolitana.torino.it/istituzionale/nomine/index.shtml</w:t>
        </w:r>
      </w:hyperlink>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Style w:val="CollegamentoInternet"/>
          <w:rFonts w:ascii="Palatino Linotype" w:hAnsi="Palatino Linotype"/>
          <w:sz w:val="20"/>
          <w:szCs w:val="20"/>
        </w:rPr>
      </w:pPr>
      <w:r>
        <w:rPr>
          <w:rFonts w:ascii="Palatino Linotype" w:hAnsi="Palatino Linotype"/>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sz w:val="20"/>
          <w:szCs w:val="20"/>
        </w:rPr>
      </w:pPr>
      <w:r>
        <w:rPr>
          <w:rFonts w:cs="Palatino Linotype" w:ascii="Palatino Linotype" w:hAnsi="Palatino Linotype"/>
          <w:sz w:val="20"/>
          <w:szCs w:val="20"/>
        </w:rPr>
        <w:t>Ai sensi del’art. 4.3 della Delibera di Indirizzi per le nomine, le domande  pervenute successivamente alla data di scadenza potranno essere prese in considerazione nei casi in cui ciò sia compatibile con le singole scadenze e i tempi tecnici di effettuazione delle nomine.</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sz w:val="20"/>
          <w:szCs w:val="20"/>
        </w:rPr>
      </w:pPr>
      <w:r>
        <w:rPr>
          <w:rFonts w:ascii="Palatino Linotype" w:hAnsi="Palatino Linotype"/>
          <w:sz w:val="20"/>
          <w:szCs w:val="20"/>
        </w:rPr>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pPr>
      <w:r>
        <w:rPr>
          <w:rFonts w:cs="Palatino Linotype" w:ascii="Palatino Linotype" w:hAnsi="Palatino Linotype"/>
          <w:sz w:val="20"/>
          <w:szCs w:val="20"/>
        </w:rPr>
        <w:t xml:space="preserve">Le candidature, </w:t>
      </w:r>
      <w:r>
        <w:rPr>
          <w:rFonts w:cs="Palatino Linotype" w:ascii="Palatino Linotype" w:hAnsi="Palatino Linotype"/>
          <w:b/>
          <w:bCs/>
          <w:sz w:val="20"/>
          <w:szCs w:val="20"/>
          <w:u w:val="single"/>
        </w:rPr>
        <w:t>corredate da fotocopia di un documento di identità in corso di validità</w:t>
      </w:r>
      <w:r>
        <w:rPr>
          <w:rFonts w:cs="Palatino Linotype" w:ascii="Palatino Linotype" w:hAnsi="Palatino Linotype"/>
          <w:b/>
          <w:bCs/>
          <w:sz w:val="20"/>
          <w:szCs w:val="20"/>
          <w:u w:val="none"/>
        </w:rPr>
        <w:t xml:space="preserve">  e da un Curriculum Vitae allegato</w:t>
      </w:r>
      <w:r>
        <w:rPr>
          <w:rFonts w:cs="Palatino Linotype" w:ascii="Palatino Linotype" w:hAnsi="Palatino Linotype"/>
          <w:sz w:val="20"/>
          <w:szCs w:val="20"/>
        </w:rPr>
        <w:t>, potranno essere presentate direttamente all’Ufficio Nomine della Città Metropolitana di Torino ( orari e indirizzo sopra specificati ), a mezzo fax, al numero 011 – 861/4427 e per posta  raccomandata,  per le quali farà fede il timbro postale.</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sz w:val="20"/>
          <w:szCs w:val="20"/>
        </w:rPr>
      </w:pPr>
      <w:r>
        <w:rPr>
          <w:rFonts w:cs="Palatino Linotype" w:ascii="Palatino Linotype" w:hAnsi="Palatino Linotype"/>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0"/>
          <w:szCs w:val="20"/>
        </w:rPr>
        <w:t xml:space="preserve">Potranno anche essere inoltrate domande per Posta Elettronica Certificata ( PEC) le quali dovranno indicare nell’oggetto </w:t>
      </w:r>
      <w:r>
        <w:rPr>
          <w:rFonts w:cs="Palatino Linotype" w:ascii="Palatino Linotype" w:hAnsi="Palatino Linotype"/>
          <w:b/>
          <w:bCs/>
          <w:sz w:val="20"/>
          <w:szCs w:val="20"/>
        </w:rPr>
        <w:t>“Proposta di candidatura per …..“</w:t>
      </w:r>
      <w:r>
        <w:rPr>
          <w:rFonts w:cs="Palatino Linotype" w:ascii="Palatino Linotype" w:hAnsi="Palatino Linotype"/>
          <w:sz w:val="20"/>
          <w:szCs w:val="20"/>
        </w:rPr>
        <w:t xml:space="preserve"> e dovranno essere inviate all’indirizzo: </w:t>
      </w:r>
      <w:hyperlink r:id="rId4">
        <w:r>
          <w:rPr>
            <w:rStyle w:val="CollegamentoInternet"/>
            <w:rFonts w:cs="Palatino Linotype" w:ascii="Palatino Linotype" w:hAnsi="Palatino Linotype"/>
            <w:sz w:val="20"/>
            <w:szCs w:val="20"/>
          </w:rPr>
          <w:t>protocollo@cert.cittametropolitana.torino.it</w:t>
        </w:r>
      </w:hyperlink>
      <w:r>
        <w:rPr>
          <w:rStyle w:val="CollegamentoInternet"/>
          <w:rFonts w:cs="Palatino Linotype" w:ascii="Palatino Linotype" w:hAnsi="Palatino Linotype"/>
          <w:sz w:val="20"/>
          <w:szCs w:val="20"/>
        </w:rPr>
        <w:t>,</w:t>
      </w:r>
      <w:r>
        <w:rPr>
          <w:rFonts w:cs="Palatino Linotype" w:ascii="Palatino Linotype" w:hAnsi="Palatino Linotype"/>
          <w:sz w:val="20"/>
          <w:szCs w:val="20"/>
        </w:rPr>
        <w:t xml:space="preserve"> </w:t>
      </w:r>
      <w:r>
        <w:rPr>
          <w:rFonts w:cs="Palatino Linotype" w:ascii="Palatino Linotype" w:hAnsi="Palatino Linotype"/>
          <w:b w:val="false"/>
          <w:bCs w:val="false"/>
          <w:sz w:val="20"/>
          <w:szCs w:val="20"/>
        </w:rPr>
        <w:t>attenendosi alle disposizioni indicate sul Sito Istituzionale,</w:t>
      </w:r>
      <w:r>
        <w:rPr>
          <w:rFonts w:cs="Palatino Linotype" w:ascii="Palatino Linotype" w:hAnsi="Palatino Linotype"/>
          <w:b/>
          <w:bCs/>
          <w:sz w:val="20"/>
          <w:szCs w:val="20"/>
        </w:rPr>
        <w:t xml:space="preserve"> nonché all’indirizzo e-mail: </w:t>
      </w:r>
      <w:hyperlink r:id="rId5">
        <w:r>
          <w:rPr>
            <w:rStyle w:val="CollegamentoInternet"/>
            <w:rFonts w:cs="Palatino Linotype" w:ascii="Palatino Linotype" w:hAnsi="Palatino Linotype"/>
            <w:b/>
            <w:bCs/>
            <w:sz w:val="20"/>
            <w:szCs w:val="20"/>
          </w:rPr>
          <w:t>donatella.ficozzi@cittametropolitana.torino.it</w:t>
        </w:r>
      </w:hyperlink>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sz w:val="22"/>
          <w:szCs w:val="22"/>
        </w:rPr>
      </w:pPr>
      <w:r>
        <w:rPr>
          <w:rFonts w:cs="Palatino Linotype" w:ascii="Palatino Linotype" w:hAnsi="Palatino Linotype"/>
          <w:b/>
          <w:bCs/>
          <w:sz w:val="20"/>
          <w:szCs w:val="20"/>
          <w:u w:val="single"/>
        </w:rPr>
        <w:t>Non saranno prese in considerazione candidature che non vengano inoltrate ad entrambi gli indirizzi di posta elettronica sopra evidenziati.</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b w:val="false"/>
          <w:b w:val="false"/>
          <w:bCs w:val="false"/>
        </w:rPr>
      </w:pPr>
      <w:r>
        <w:rPr>
          <w:rFonts w:cs="Palatino Linotype" w:ascii="Palatino Linotype" w:hAnsi="Palatino Linotype"/>
          <w:b w:val="false"/>
          <w:bCs w:val="false"/>
          <w:i w:val="false"/>
          <w:iCs w:val="false"/>
          <w:sz w:val="20"/>
          <w:szCs w:val="20"/>
        </w:rPr>
        <w:t>Coloro che hanno presentato domande di candidatura potranno ottenere informazioni sui Decreti di nomina o designazione effettuati consultando il Sito Istituzionale nella Sezione Albo Pretorio e Atti – Decreti del Sindaco Metropolitano.</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b w:val="false"/>
          <w:b w:val="false"/>
          <w:bCs w:val="false"/>
        </w:rPr>
      </w:pPr>
      <w:r>
        <w:rPr>
          <w:rFonts w:cs="Palatino Linotype" w:ascii="Palatino Linotype" w:hAnsi="Palatino Linotype"/>
          <w:b w:val="false"/>
          <w:bCs w:val="false"/>
          <w:sz w:val="20"/>
          <w:szCs w:val="20"/>
        </w:rPr>
        <w:tab/>
        <w:tab/>
        <w:tab/>
        <w:tab/>
        <w:tab/>
        <w:tab/>
        <w:tab/>
        <w:tab/>
        <w:t xml:space="preserve">                          </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b w:val="false"/>
          <w:b w:val="false"/>
          <w:bCs w:val="false"/>
        </w:rPr>
      </w:pPr>
      <w:r>
        <w:rPr>
          <w:rFonts w:cs="Palatino Linotype" w:ascii="Palatino Linotype" w:hAnsi="Palatino Linotype"/>
          <w:b w:val="false"/>
          <w:bCs w:val="false"/>
          <w:sz w:val="20"/>
          <w:szCs w:val="20"/>
        </w:rPr>
        <w:tab/>
        <w:tab/>
        <w:tab/>
        <w:tab/>
        <w:tab/>
        <w:tab/>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0"/>
          <w:szCs w:val="20"/>
        </w:rPr>
        <w:t>Torino, 11.9.2019</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0"/>
          <w:szCs w:val="20"/>
        </w:rPr>
        <w:tab/>
        <w:tab/>
        <w:tab/>
        <w:tab/>
        <w:tab/>
        <w:tab/>
        <w:tab/>
        <w:tab/>
        <w:tab/>
        <w:tab/>
        <w:t xml:space="preserve">  Il  Vicesegretario Generale </w:t>
        <w:tab/>
        <w:tab/>
        <w:tab/>
        <w:tab/>
        <w:t xml:space="preserve"> </w:t>
        <w:tab/>
        <w:tab/>
        <w:tab/>
        <w:tab/>
        <w:tab/>
        <w:tab/>
        <w:t xml:space="preserve">        </w:t>
      </w:r>
      <w:r>
        <w:rPr>
          <w:rFonts w:cs="Palatino Linotype" w:ascii="Palatino Linotype" w:hAnsi="Palatino Linotype"/>
          <w:b/>
          <w:bCs/>
          <w:sz w:val="20"/>
          <w:szCs w:val="20"/>
        </w:rPr>
        <w:t xml:space="preserve">                      Dott. Giovanni Monterosso</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bCs/>
          <w:sz w:val="20"/>
          <w:szCs w:val="20"/>
        </w:rPr>
      </w:pPr>
      <w:r>
        <w:rPr>
          <w:rFonts w:cs="Palatino Linotype" w:ascii="Palatino Linotype" w:hAnsi="Palatino Linotype"/>
          <w:b/>
          <w:bCs/>
          <w:sz w:val="20"/>
          <w:szCs w:val="20"/>
        </w:rPr>
      </w:r>
    </w:p>
    <w:p>
      <w:pPr>
        <w:pStyle w:val="Normal"/>
        <w:spacing w:lineRule="auto" w:line="240" w:before="0" w:after="0"/>
        <w:ind w:left="0" w:right="0" w:hanging="0"/>
        <w:jc w:val="center"/>
        <w:rPr/>
      </w:pPr>
      <w:r>
        <w:rPr>
          <w:rFonts w:ascii="Palatino Linotype" w:hAnsi="Palatino Linotype"/>
          <w:b/>
          <w:strike w:val="false"/>
          <w:dstrike w:val="false"/>
          <w:color w:val="000000"/>
          <w:spacing w:val="-6"/>
          <w:w w:val="105"/>
          <w:position w:val="0"/>
          <w:sz w:val="22"/>
          <w:sz w:val="22"/>
          <w:szCs w:val="22"/>
          <w:vertAlign w:val="baseline"/>
          <w:lang w:val="it-IT"/>
        </w:rPr>
        <w:t xml:space="preserve">DICHIARAZIONE SOSTITUTIVA </w:t>
        <w:br/>
      </w:r>
      <w:r>
        <w:rPr>
          <w:rFonts w:ascii="Palatino Linotype" w:hAnsi="Palatino Linotype"/>
          <w:i/>
          <w:strike w:val="false"/>
          <w:dstrike w:val="false"/>
          <w:color w:val="000000"/>
          <w:spacing w:val="-8"/>
          <w:w w:val="110"/>
          <w:position w:val="0"/>
          <w:sz w:val="22"/>
          <w:sz w:val="22"/>
          <w:szCs w:val="22"/>
          <w:vertAlign w:val="baseline"/>
          <w:lang w:val="it-IT"/>
        </w:rPr>
        <w:t xml:space="preserve">(artt. 46 e 47 del </w:t>
      </w:r>
      <w:r>
        <w:rPr>
          <w:rFonts w:ascii="Palatino Linotype" w:hAnsi="Palatino Linotype"/>
          <w:b/>
          <w:i/>
          <w:strike w:val="false"/>
          <w:dstrike w:val="false"/>
          <w:color w:val="000000"/>
          <w:spacing w:val="-8"/>
          <w:w w:val="100"/>
          <w:position w:val="0"/>
          <w:sz w:val="22"/>
          <w:sz w:val="22"/>
          <w:szCs w:val="22"/>
          <w:vertAlign w:val="baseline"/>
          <w:lang w:val="it-IT"/>
        </w:rPr>
        <w:t xml:space="preserve">D.P.R. </w:t>
      </w:r>
      <w:r>
        <w:rPr>
          <w:rFonts w:ascii="Palatino Linotype" w:hAnsi="Palatino Linotype"/>
          <w:i/>
          <w:strike w:val="false"/>
          <w:dstrike w:val="false"/>
          <w:color w:val="000000"/>
          <w:spacing w:val="-8"/>
          <w:w w:val="110"/>
          <w:position w:val="0"/>
          <w:sz w:val="22"/>
          <w:sz w:val="22"/>
          <w:szCs w:val="22"/>
          <w:vertAlign w:val="baseline"/>
          <w:lang w:val="it-IT"/>
        </w:rPr>
        <w:t xml:space="preserve">28 dicembre 2000, n. 445) </w:t>
        <w:br/>
      </w:r>
      <w:r>
        <w:rPr>
          <w:rFonts w:ascii="Palatino Linotype" w:hAnsi="Palatino Linotype"/>
          <w:b/>
          <w:i/>
          <w:strike w:val="false"/>
          <w:dstrike w:val="false"/>
          <w:color w:val="000000"/>
          <w:spacing w:val="0"/>
          <w:w w:val="100"/>
          <w:position w:val="0"/>
          <w:sz w:val="22"/>
          <w:sz w:val="22"/>
          <w:szCs w:val="22"/>
          <w:vertAlign w:val="baseline"/>
          <w:lang w:val="it-IT"/>
        </w:rPr>
        <w:t xml:space="preserve">Dichiarazione di possesso dei requisiti di onorabilità, professionalità e competenza, </w:t>
        <w:br/>
        <w:t>indipendenza, di assenza di cause di ineleggibilità, incompatibilità e conflitti di interesse</w:t>
      </w:r>
    </w:p>
    <w:p>
      <w:pPr>
        <w:pStyle w:val="Normal"/>
        <w:spacing w:lineRule="auto" w:line="240" w:before="0" w:after="0"/>
        <w:ind w:left="0" w:right="0" w:hanging="0"/>
        <w:jc w:val="center"/>
        <w:rPr>
          <w:rFonts w:ascii="Times New Roman" w:hAnsi="Times New Roman"/>
          <w:b/>
          <w:b/>
          <w:i/>
          <w:i/>
          <w:strike w:val="false"/>
          <w:dstrike w:val="false"/>
          <w:color w:val="000000"/>
          <w:spacing w:val="-6"/>
          <w:w w:val="105"/>
          <w:position w:val="0"/>
          <w:sz w:val="24"/>
          <w:sz w:val="24"/>
          <w:vertAlign w:val="baseline"/>
          <w:lang w:val="it-IT"/>
        </w:rPr>
      </w:pPr>
      <w:r>
        <w:rPr>
          <w:rFonts w:ascii="Times New Roman" w:hAnsi="Times New Roman"/>
          <w:b/>
          <w:i/>
          <w:strike w:val="false"/>
          <w:dstrike w:val="false"/>
          <w:color w:val="000000"/>
          <w:spacing w:val="-6"/>
          <w:w w:val="105"/>
          <w:position w:val="0"/>
          <w:sz w:val="24"/>
          <w:sz w:val="24"/>
          <w:vertAlign w:val="baseline"/>
          <w:lang w:val="it-IT"/>
        </w:rPr>
      </w:r>
    </w:p>
    <w:p>
      <w:pPr>
        <w:pStyle w:val="Normal"/>
        <w:spacing w:lineRule="auto" w:line="240" w:before="0" w:after="0"/>
        <w:ind w:left="0" w:right="0" w:hanging="0"/>
        <w:jc w:val="both"/>
        <w:rPr>
          <w:rFonts w:ascii="Times New Roman" w:hAnsi="Times New Roman"/>
          <w:b/>
          <w:b/>
          <w:i/>
          <w:i/>
          <w:strike w:val="false"/>
          <w:dstrike w:val="false"/>
          <w:color w:val="000000"/>
          <w:spacing w:val="-6"/>
          <w:w w:val="105"/>
          <w:position w:val="0"/>
          <w:sz w:val="24"/>
          <w:sz w:val="24"/>
          <w:vertAlign w:val="baseline"/>
          <w:lang w:val="it-IT"/>
        </w:rPr>
      </w:pPr>
      <w:r>
        <w:rPr>
          <w:rFonts w:ascii="Times New Roman" w:hAnsi="Times New Roman"/>
          <w:b/>
          <w:i/>
          <w:strike w:val="false"/>
          <w:dstrike w:val="false"/>
          <w:color w:val="000000"/>
          <w:spacing w:val="-6"/>
          <w:w w:val="105"/>
          <w:position w:val="0"/>
          <w:sz w:val="24"/>
          <w:sz w:val="24"/>
          <w:vertAlign w:val="baseline"/>
          <w:lang w:val="it-IT"/>
        </w:rPr>
      </w:r>
    </w:p>
    <w:p>
      <w:pPr>
        <w:pStyle w:val="Normal"/>
        <w:tabs>
          <w:tab w:val="right" w:pos="9508" w:leader="underscore"/>
        </w:tabs>
        <w:spacing w:lineRule="auto" w:line="240" w:before="0" w:after="0"/>
        <w:ind w:left="0" w:right="0" w:hanging="0"/>
        <w:jc w:val="both"/>
        <w:rPr/>
      </w:pPr>
      <w:r>
        <w:rPr>
          <w:rFonts w:ascii="Palatino Linotype" w:hAnsi="Palatino Linotype"/>
          <w:strike w:val="false"/>
          <w:dstrike w:val="false"/>
          <w:color w:val="000000"/>
          <w:spacing w:val="0"/>
          <w:w w:val="100"/>
          <w:position w:val="0"/>
          <w:sz w:val="22"/>
          <w:sz w:val="22"/>
          <w:szCs w:val="22"/>
          <w:vertAlign w:val="baseline"/>
          <w:lang w:val="it-IT"/>
        </w:rPr>
        <w:t xml:space="preserve">Il/La sottoscritto/a </w:t>
      </w:r>
    </w:p>
    <w:p>
      <w:pPr>
        <w:pStyle w:val="Normal"/>
        <w:tabs>
          <w:tab w:val="right" w:pos="9508" w:leader="underscore"/>
        </w:tabs>
        <w:spacing w:lineRule="auto" w:line="240" w:before="0" w:after="0"/>
        <w:ind w:left="0" w:right="0" w:hanging="0"/>
        <w:jc w:val="both"/>
        <w:rPr/>
      </w:pPr>
      <w:r>
        <w:rPr>
          <w:rFonts w:ascii="Palatino Linotype" w:hAnsi="Palatino Linotype"/>
          <w:strike w:val="false"/>
          <w:dstrike w:val="false"/>
          <w:color w:val="000000"/>
          <w:spacing w:val="0"/>
          <w:w w:val="100"/>
          <w:position w:val="0"/>
          <w:sz w:val="22"/>
          <w:sz w:val="22"/>
          <w:szCs w:val="22"/>
          <w:vertAlign w:val="baseline"/>
          <w:lang w:val="it-IT"/>
        </w:rPr>
        <w:t xml:space="preserve"> </w:t>
      </w:r>
      <w:r>
        <w:rPr>
          <w:rFonts w:ascii="Palatino Linotype" w:hAnsi="Palatino Linotype"/>
          <w:strike w:val="false"/>
          <w:dstrike w:val="false"/>
          <w:color w:val="000000"/>
          <w:spacing w:val="0"/>
          <w:w w:val="100"/>
          <w:position w:val="0"/>
          <w:sz w:val="22"/>
          <w:sz w:val="22"/>
          <w:szCs w:val="22"/>
          <w:vertAlign w:val="baseline"/>
          <w:lang w:val="it-IT"/>
        </w:rPr>
        <w:t xml:space="preserve">nato/a  </w:t>
      </w:r>
      <w:r>
        <w:rPr>
          <w:rFonts w:ascii="Palatino Linotype" w:hAnsi="Palatino Linotype"/>
          <w:b/>
          <w:bCs/>
          <w:strike w:val="false"/>
          <w:dstrike w:val="false"/>
          <w:color w:val="000000"/>
          <w:spacing w:val="0"/>
          <w:w w:val="100"/>
          <w:position w:val="0"/>
          <w:sz w:val="26"/>
          <w:sz w:val="26"/>
          <w:szCs w:val="26"/>
          <w:vertAlign w:val="baseline"/>
          <w:lang w:val="it-IT"/>
        </w:rPr>
        <w:t xml:space="preserve">                                   </w:t>
      </w:r>
      <w:r>
        <w:rPr>
          <w:rFonts w:ascii="Palatino Linotype" w:hAnsi="Palatino Linotype"/>
          <w:strike w:val="false"/>
          <w:dstrike w:val="false"/>
          <w:color w:val="000000"/>
          <w:spacing w:val="0"/>
          <w:w w:val="100"/>
          <w:position w:val="0"/>
          <w:sz w:val="22"/>
          <w:sz w:val="22"/>
          <w:szCs w:val="22"/>
          <w:vertAlign w:val="baseline"/>
          <w:lang w:val="it-IT"/>
        </w:rPr>
        <w:t xml:space="preserve">  il          </w:t>
      </w:r>
      <w:r>
        <w:rPr>
          <w:rFonts w:ascii="Palatino Linotype" w:hAnsi="Palatino Linotype"/>
          <w:b/>
          <w:bCs/>
          <w:strike w:val="false"/>
          <w:dstrike w:val="false"/>
          <w:color w:val="000000"/>
          <w:spacing w:val="0"/>
          <w:w w:val="100"/>
          <w:position w:val="0"/>
          <w:sz w:val="26"/>
          <w:sz w:val="26"/>
          <w:szCs w:val="26"/>
          <w:vertAlign w:val="baseline"/>
          <w:lang w:val="it-IT"/>
        </w:rPr>
        <w:t xml:space="preserve">                     </w:t>
      </w:r>
    </w:p>
    <w:p>
      <w:pPr>
        <w:pStyle w:val="Normal"/>
        <w:spacing w:lineRule="auto" w:line="240" w:before="0" w:after="0"/>
        <w:ind w:left="0" w:right="72" w:hanging="0"/>
        <w:jc w:val="both"/>
        <w:rPr/>
      </w:pPr>
      <w:r>
        <w:rPr>
          <w:rFonts w:ascii="Palatino Linotype" w:hAnsi="Palatino Linotype"/>
          <w:strike w:val="false"/>
          <w:dstrike w:val="false"/>
          <w:color w:val="000000"/>
          <w:spacing w:val="3"/>
          <w:w w:val="100"/>
          <w:position w:val="0"/>
          <w:sz w:val="22"/>
          <w:sz w:val="22"/>
          <w:szCs w:val="22"/>
          <w:vertAlign w:val="baseline"/>
          <w:lang w:val="it-IT"/>
        </w:rPr>
        <w:t xml:space="preserve">consapevole che, ai sensi dell'art. 76 del </w:t>
      </w:r>
      <w:r>
        <w:rPr>
          <w:rFonts w:ascii="Palatino Linotype" w:hAnsi="Palatino Linotype"/>
          <w:b/>
          <w:strike w:val="false"/>
          <w:dstrike w:val="false"/>
          <w:color w:val="000000"/>
          <w:spacing w:val="3"/>
          <w:w w:val="105"/>
          <w:position w:val="0"/>
          <w:sz w:val="22"/>
          <w:sz w:val="22"/>
          <w:szCs w:val="22"/>
          <w:vertAlign w:val="baseline"/>
          <w:lang w:val="it-IT"/>
        </w:rPr>
        <w:t xml:space="preserve">D.P.R. </w:t>
      </w:r>
      <w:r>
        <w:rPr>
          <w:rFonts w:ascii="Palatino Linotype" w:hAnsi="Palatino Linotype"/>
          <w:strike w:val="false"/>
          <w:dstrike w:val="false"/>
          <w:color w:val="000000"/>
          <w:spacing w:val="3"/>
          <w:w w:val="100"/>
          <w:position w:val="0"/>
          <w:sz w:val="22"/>
          <w:sz w:val="22"/>
          <w:szCs w:val="22"/>
          <w:vertAlign w:val="baseline"/>
          <w:lang w:val="it-IT"/>
        </w:rPr>
        <w:t xml:space="preserve">28 dicembre 2000, n. 445, le dichiarazioni mendaci, </w:t>
      </w:r>
      <w:r>
        <w:rPr>
          <w:rFonts w:ascii="Palatino Linotype" w:hAnsi="Palatino Linotype"/>
          <w:strike w:val="false"/>
          <w:dstrike w:val="false"/>
          <w:color w:val="000000"/>
          <w:spacing w:val="5"/>
          <w:w w:val="100"/>
          <w:position w:val="0"/>
          <w:sz w:val="22"/>
          <w:sz w:val="22"/>
          <w:szCs w:val="22"/>
          <w:vertAlign w:val="baseline"/>
          <w:lang w:val="it-IT"/>
        </w:rPr>
        <w:t xml:space="preserve">la falsità negli atti e l'uso di atti falsi o contenenti dati non più rispondenti a verità sono puniti ai </w:t>
      </w:r>
      <w:r>
        <w:rPr>
          <w:rFonts w:ascii="Palatino Linotype" w:hAnsi="Palatino Linotype"/>
          <w:strike w:val="false"/>
          <w:dstrike w:val="false"/>
          <w:color w:val="000000"/>
          <w:spacing w:val="1"/>
          <w:w w:val="100"/>
          <w:position w:val="0"/>
          <w:sz w:val="22"/>
          <w:sz w:val="22"/>
          <w:szCs w:val="22"/>
          <w:vertAlign w:val="baseline"/>
          <w:lang w:val="it-IT"/>
        </w:rPr>
        <w:t xml:space="preserve">sensi del codice penale e delle leggi speciali in materia, in relazione alla candidatura alla carica di </w:t>
      </w:r>
      <w:r>
        <w:rPr>
          <w:rFonts w:ascii="Palatino Linotype" w:hAnsi="Palatino Linotype"/>
          <w:strike w:val="false"/>
          <w:dstrike w:val="false"/>
          <w:color w:val="000000"/>
          <w:spacing w:val="-3"/>
          <w:w w:val="100"/>
          <w:position w:val="0"/>
          <w:sz w:val="22"/>
          <w:sz w:val="22"/>
          <w:szCs w:val="22"/>
          <w:vertAlign w:val="baseline"/>
          <w:lang w:val="it-IT"/>
        </w:rPr>
        <w:t xml:space="preserve">componente del </w:t>
      </w:r>
      <w:r>
        <w:rPr>
          <w:rFonts w:ascii="Palatino Linotype" w:hAnsi="Palatino Linotype"/>
          <w:b/>
          <w:strike w:val="false"/>
          <w:dstrike w:val="false"/>
          <w:color w:val="000000"/>
          <w:spacing w:val="-3"/>
          <w:w w:val="105"/>
          <w:position w:val="0"/>
          <w:sz w:val="22"/>
          <w:sz w:val="22"/>
          <w:szCs w:val="22"/>
          <w:vertAlign w:val="baseline"/>
          <w:lang w:val="it-IT"/>
        </w:rPr>
        <w:t>Consiglio di Indirizzo della Fondazione CRT</w:t>
      </w:r>
    </w:p>
    <w:p>
      <w:pPr>
        <w:pStyle w:val="Normal"/>
        <w:spacing w:lineRule="auto" w:line="204" w:before="0" w:after="0"/>
        <w:ind w:left="4176" w:right="0" w:hanging="0"/>
        <w:jc w:val="both"/>
        <w:rPr>
          <w:b/>
          <w:b/>
          <w:strike w:val="false"/>
          <w:dstrike w:val="false"/>
          <w:color w:val="000000"/>
          <w:spacing w:val="0"/>
          <w:w w:val="105"/>
          <w:position w:val="0"/>
          <w:sz w:val="22"/>
          <w:sz w:val="22"/>
          <w:vertAlign w:val="baseline"/>
          <w:lang w:val="it-IT"/>
        </w:rPr>
      </w:pPr>
      <w:r>
        <w:rPr>
          <w:b/>
          <w:strike w:val="false"/>
          <w:dstrike w:val="false"/>
          <w:color w:val="000000"/>
          <w:spacing w:val="0"/>
          <w:w w:val="105"/>
          <w:position w:val="0"/>
          <w:sz w:val="22"/>
          <w:sz w:val="22"/>
          <w:vertAlign w:val="baseline"/>
          <w:lang w:val="it-IT"/>
        </w:rPr>
      </w:r>
    </w:p>
    <w:p>
      <w:pPr>
        <w:pStyle w:val="Normal"/>
        <w:spacing w:lineRule="auto" w:line="204" w:before="0" w:after="0"/>
        <w:ind w:left="4176" w:right="0" w:hanging="0"/>
        <w:jc w:val="both"/>
        <w:rPr>
          <w:b/>
          <w:b/>
          <w:strike w:val="false"/>
          <w:dstrike w:val="false"/>
          <w:color w:val="000000"/>
          <w:spacing w:val="0"/>
          <w:w w:val="105"/>
          <w:position w:val="0"/>
          <w:sz w:val="22"/>
          <w:sz w:val="22"/>
          <w:vertAlign w:val="baseline"/>
          <w:lang w:val="it-IT"/>
        </w:rPr>
      </w:pPr>
      <w:r>
        <w:rPr>
          <w:b/>
          <w:strike w:val="false"/>
          <w:dstrike w:val="false"/>
          <w:color w:val="000000"/>
          <w:spacing w:val="0"/>
          <w:w w:val="105"/>
          <w:position w:val="0"/>
          <w:sz w:val="22"/>
          <w:sz w:val="22"/>
          <w:vertAlign w:val="baseline"/>
          <w:lang w:val="it-IT"/>
        </w:rPr>
      </w:r>
    </w:p>
    <w:p>
      <w:pPr>
        <w:pStyle w:val="Normal"/>
        <w:spacing w:lineRule="auto" w:line="204" w:before="0" w:after="0"/>
        <w:ind w:left="4176" w:right="0" w:hanging="0"/>
        <w:jc w:val="both"/>
        <w:rPr/>
      </w:pPr>
      <w:r>
        <w:rPr>
          <w:rFonts w:ascii="Palatino Linotype" w:hAnsi="Palatino Linotype"/>
          <w:b/>
          <w:strike w:val="false"/>
          <w:dstrike w:val="false"/>
          <w:color w:val="000000"/>
          <w:spacing w:val="0"/>
          <w:w w:val="105"/>
          <w:position w:val="0"/>
          <w:sz w:val="22"/>
          <w:sz w:val="22"/>
          <w:szCs w:val="22"/>
          <w:vertAlign w:val="baseline"/>
          <w:lang w:val="it-IT"/>
        </w:rPr>
        <w:t>DICHIARA</w:t>
      </w:r>
    </w:p>
    <w:p>
      <w:pPr>
        <w:pStyle w:val="Normal"/>
        <w:spacing w:lineRule="auto" w:line="204" w:before="0" w:after="0"/>
        <w:ind w:left="4176" w:right="0" w:hanging="0"/>
        <w:jc w:val="both"/>
        <w:rPr>
          <w:rFonts w:ascii="Times New Roman" w:hAnsi="Times New Roman"/>
          <w:b/>
          <w:b/>
          <w:strike w:val="false"/>
          <w:dstrike w:val="false"/>
          <w:color w:val="000000"/>
          <w:spacing w:val="0"/>
          <w:w w:val="105"/>
          <w:position w:val="0"/>
          <w:sz w:val="24"/>
          <w:sz w:val="24"/>
          <w:vertAlign w:val="baseline"/>
          <w:lang w:val="it-IT"/>
        </w:rPr>
      </w:pPr>
      <w:r>
        <w:rPr>
          <w:rFonts w:ascii="Times New Roman" w:hAnsi="Times New Roman"/>
          <w:b/>
          <w:strike w:val="false"/>
          <w:dstrike w:val="false"/>
          <w:color w:val="000000"/>
          <w:spacing w:val="0"/>
          <w:w w:val="105"/>
          <w:position w:val="0"/>
          <w:sz w:val="24"/>
          <w:sz w:val="24"/>
          <w:vertAlign w:val="baseline"/>
          <w:lang w:val="it-IT"/>
        </w:rPr>
      </w:r>
    </w:p>
    <w:p>
      <w:pPr>
        <w:pStyle w:val="Normal"/>
        <w:spacing w:lineRule="auto" w:line="240" w:before="0" w:after="0"/>
        <w:ind w:left="0" w:right="0" w:hanging="0"/>
        <w:jc w:val="both"/>
        <w:rPr/>
      </w:pPr>
      <w:r>
        <w:rPr>
          <w:rFonts w:ascii="Palatino Linotype" w:hAnsi="Palatino Linotype"/>
          <w:strike w:val="false"/>
          <w:dstrike w:val="false"/>
          <w:color w:val="000000"/>
          <w:spacing w:val="3"/>
          <w:w w:val="100"/>
          <w:position w:val="0"/>
          <w:sz w:val="22"/>
          <w:sz w:val="22"/>
          <w:szCs w:val="22"/>
          <w:vertAlign w:val="baseline"/>
          <w:lang w:val="it-IT"/>
        </w:rPr>
        <w:t>sotto la propria responsabilità,</w:t>
      </w:r>
    </w:p>
    <w:p>
      <w:pPr>
        <w:pStyle w:val="Normal"/>
        <w:spacing w:lineRule="auto" w:line="240" w:before="0" w:after="0"/>
        <w:ind w:left="0" w:right="0" w:hanging="0"/>
        <w:jc w:val="both"/>
        <w:rPr>
          <w:rFonts w:ascii="Times New Roman" w:hAnsi="Times New Roman"/>
          <w:strike w:val="false"/>
          <w:dstrike w:val="false"/>
          <w:color w:val="000000"/>
          <w:spacing w:val="3"/>
          <w:w w:val="100"/>
          <w:position w:val="0"/>
          <w:sz w:val="23"/>
          <w:sz w:val="23"/>
          <w:vertAlign w:val="baseline"/>
          <w:lang w:val="it-IT"/>
        </w:rPr>
      </w:pPr>
      <w:r>
        <w:rPr>
          <w:rFonts w:ascii="Times New Roman" w:hAnsi="Times New Roman"/>
          <w:strike w:val="false"/>
          <w:dstrike w:val="false"/>
          <w:color w:val="000000"/>
          <w:spacing w:val="3"/>
          <w:w w:val="100"/>
          <w:position w:val="0"/>
          <w:sz w:val="23"/>
          <w:sz w:val="23"/>
          <w:vertAlign w:val="baseline"/>
          <w:lang w:val="it-IT"/>
        </w:rPr>
      </w:r>
    </w:p>
    <w:p>
      <w:pPr>
        <w:pStyle w:val="Normal"/>
        <w:numPr>
          <w:ilvl w:val="0"/>
          <w:numId w:val="2"/>
        </w:numPr>
        <w:tabs>
          <w:tab w:val="decimal" w:pos="345" w:leader="none"/>
        </w:tabs>
        <w:spacing w:lineRule="auto" w:line="240" w:before="0" w:after="0"/>
        <w:ind w:left="283" w:right="0" w:hanging="283"/>
        <w:jc w:val="both"/>
        <w:rPr/>
      </w:pPr>
      <w:r>
        <w:rPr>
          <w:rFonts w:ascii="Palatino Linotype" w:hAnsi="Palatino Linotype"/>
          <w:strike w:val="false"/>
          <w:dstrike w:val="false"/>
          <w:color w:val="000000"/>
          <w:spacing w:val="0"/>
          <w:w w:val="100"/>
          <w:position w:val="0"/>
          <w:sz w:val="22"/>
          <w:sz w:val="22"/>
          <w:szCs w:val="22"/>
          <w:vertAlign w:val="baseline"/>
          <w:lang w:val="it-IT"/>
        </w:rPr>
        <w:t xml:space="preserve">di possedere i requisiti di onorabilità previsti dalla legge nonché quelli in particolare previsti per </w:t>
      </w:r>
      <w:r>
        <w:rPr>
          <w:rFonts w:ascii="Palatino Linotype" w:hAnsi="Palatino Linotype"/>
          <w:strike w:val="false"/>
          <w:dstrike w:val="false"/>
          <w:color w:val="000000"/>
          <w:spacing w:val="4"/>
          <w:w w:val="100"/>
          <w:position w:val="0"/>
          <w:sz w:val="22"/>
          <w:sz w:val="22"/>
          <w:szCs w:val="22"/>
          <w:vertAlign w:val="baseline"/>
          <w:lang w:val="it-IT"/>
        </w:rPr>
        <w:t>l'assunzione di cariche negli organi di amministrazione e controllo delle società bancarie;</w:t>
      </w:r>
    </w:p>
    <w:p>
      <w:pPr>
        <w:pStyle w:val="Normal"/>
        <w:numPr>
          <w:ilvl w:val="0"/>
          <w:numId w:val="0"/>
        </w:numPr>
        <w:tabs>
          <w:tab w:val="decimal" w:pos="345" w:leader="none"/>
        </w:tabs>
        <w:spacing w:lineRule="auto" w:line="240" w:before="0" w:after="0"/>
        <w:ind w:left="1440" w:right="0" w:hanging="0"/>
        <w:jc w:val="both"/>
        <w:rPr>
          <w:rFonts w:ascii="Palatino Linotype" w:hAnsi="Palatino Linotype"/>
          <w:strike w:val="false"/>
          <w:dstrike w:val="false"/>
          <w:color w:val="000000"/>
          <w:spacing w:val="4"/>
          <w:w w:val="100"/>
          <w:position w:val="0"/>
          <w:sz w:val="22"/>
          <w:sz w:val="22"/>
          <w:szCs w:val="22"/>
          <w:vertAlign w:val="baseline"/>
          <w:lang w:val="it-IT"/>
        </w:rPr>
      </w:pPr>
      <w:r>
        <w:rPr>
          <w:rFonts w:ascii="Palatino Linotype" w:hAnsi="Palatino Linotype"/>
          <w:strike w:val="false"/>
          <w:dstrike w:val="false"/>
          <w:color w:val="000000"/>
          <w:spacing w:val="4"/>
          <w:w w:val="100"/>
          <w:position w:val="0"/>
          <w:sz w:val="22"/>
          <w:sz w:val="22"/>
          <w:szCs w:val="22"/>
          <w:vertAlign w:val="baseline"/>
          <w:lang w:val="it-IT"/>
        </w:rPr>
      </w:r>
    </w:p>
    <w:p>
      <w:pPr>
        <w:pStyle w:val="Normal"/>
        <w:numPr>
          <w:ilvl w:val="0"/>
          <w:numId w:val="2"/>
        </w:numPr>
        <w:tabs>
          <w:tab w:val="decimal" w:pos="345" w:leader="none"/>
        </w:tabs>
        <w:spacing w:lineRule="auto" w:line="240" w:before="0" w:after="0"/>
        <w:ind w:left="283" w:right="0" w:hanging="283"/>
        <w:jc w:val="both"/>
        <w:rPr/>
      </w:pPr>
      <w:r>
        <w:rPr>
          <w:rFonts w:ascii="Palatino Linotype" w:hAnsi="Palatino Linotype"/>
          <w:strike w:val="false"/>
          <w:dstrike w:val="false"/>
          <w:color w:val="000000"/>
          <w:spacing w:val="3"/>
          <w:w w:val="100"/>
          <w:position w:val="0"/>
          <w:sz w:val="22"/>
          <w:sz w:val="22"/>
          <w:szCs w:val="22"/>
          <w:vertAlign w:val="baseline"/>
          <w:lang w:val="it-IT"/>
        </w:rPr>
        <w:t xml:space="preserve">di possedere i requisiti di professionalità e competenza maturate nell'amministrazione di enti e/o </w:t>
      </w:r>
      <w:r>
        <w:rPr>
          <w:rFonts w:ascii="Palatino Linotype" w:hAnsi="Palatino Linotype"/>
          <w:strike w:val="false"/>
          <w:dstrike w:val="false"/>
          <w:color w:val="000000"/>
          <w:spacing w:val="6"/>
          <w:w w:val="100"/>
          <w:position w:val="0"/>
          <w:sz w:val="22"/>
          <w:sz w:val="22"/>
          <w:szCs w:val="22"/>
          <w:vertAlign w:val="baseline"/>
          <w:lang w:val="it-IT"/>
        </w:rPr>
        <w:t xml:space="preserve">aziende pubblici o privati, o nelle professioni intellettuali, o nell'attività accademica, nonché di elevati requisiti di professionalità, competenza, esperienza e autorevolezza, intesi anche come </w:t>
      </w:r>
      <w:r>
        <w:rPr>
          <w:rFonts w:ascii="Palatino Linotype" w:hAnsi="Palatino Linotype"/>
          <w:strike w:val="false"/>
          <w:dstrike w:val="false"/>
          <w:color w:val="000000"/>
          <w:spacing w:val="3"/>
          <w:w w:val="100"/>
          <w:position w:val="0"/>
          <w:sz w:val="22"/>
          <w:sz w:val="22"/>
          <w:szCs w:val="22"/>
          <w:vertAlign w:val="baseline"/>
          <w:lang w:val="it-IT"/>
        </w:rPr>
        <w:t xml:space="preserve">requisiti di esperienza e di idoneità etica confacenti ad un ente senza scopo di lucro, con specifico </w:t>
      </w:r>
      <w:r>
        <w:rPr>
          <w:rFonts w:ascii="Palatino Linotype" w:hAnsi="Palatino Linotype"/>
          <w:strike w:val="false"/>
          <w:dstrike w:val="false"/>
          <w:color w:val="000000"/>
          <w:spacing w:val="4"/>
          <w:w w:val="100"/>
          <w:position w:val="0"/>
          <w:sz w:val="22"/>
          <w:sz w:val="22"/>
          <w:szCs w:val="22"/>
          <w:vertAlign w:val="baseline"/>
          <w:lang w:val="it-IT"/>
        </w:rPr>
        <w:t xml:space="preserve">riguardo alle attività della Fondazione e con riferimento sia agli impieghi che alla destinazione e </w:t>
      </w:r>
      <w:r>
        <w:rPr>
          <w:rFonts w:ascii="Palatino Linotype" w:hAnsi="Palatino Linotype"/>
          <w:strike w:val="false"/>
          <w:dstrike w:val="false"/>
          <w:color w:val="000000"/>
          <w:spacing w:val="2"/>
          <w:w w:val="100"/>
          <w:position w:val="0"/>
          <w:sz w:val="22"/>
          <w:sz w:val="22"/>
          <w:szCs w:val="22"/>
          <w:vertAlign w:val="baseline"/>
          <w:lang w:val="it-IT"/>
        </w:rPr>
        <w:t>gestione delle risorse;</w:t>
      </w:r>
    </w:p>
    <w:p>
      <w:pPr>
        <w:pStyle w:val="Normal"/>
        <w:numPr>
          <w:ilvl w:val="0"/>
          <w:numId w:val="0"/>
        </w:numPr>
        <w:tabs>
          <w:tab w:val="decimal" w:pos="345" w:leader="none"/>
        </w:tabs>
        <w:spacing w:lineRule="auto" w:line="240" w:before="0" w:after="0"/>
        <w:ind w:left="1440" w:right="0" w:hanging="0"/>
        <w:jc w:val="both"/>
        <w:rPr>
          <w:rFonts w:ascii="Palatino Linotype" w:hAnsi="Palatino Linotype"/>
          <w:strike w:val="false"/>
          <w:dstrike w:val="false"/>
          <w:color w:val="000000"/>
          <w:spacing w:val="2"/>
          <w:w w:val="100"/>
          <w:position w:val="0"/>
          <w:sz w:val="22"/>
          <w:sz w:val="22"/>
          <w:szCs w:val="22"/>
          <w:vertAlign w:val="baseline"/>
          <w:lang w:val="it-IT"/>
        </w:rPr>
      </w:pPr>
      <w:r>
        <w:rPr>
          <w:rFonts w:ascii="Palatino Linotype" w:hAnsi="Palatino Linotype"/>
          <w:strike w:val="false"/>
          <w:dstrike w:val="false"/>
          <w:color w:val="000000"/>
          <w:spacing w:val="2"/>
          <w:w w:val="100"/>
          <w:position w:val="0"/>
          <w:sz w:val="22"/>
          <w:sz w:val="22"/>
          <w:szCs w:val="22"/>
          <w:vertAlign w:val="baseline"/>
          <w:lang w:val="it-IT"/>
        </w:rPr>
      </w:r>
    </w:p>
    <w:p>
      <w:pPr>
        <w:pStyle w:val="Normal"/>
        <w:numPr>
          <w:ilvl w:val="0"/>
          <w:numId w:val="2"/>
        </w:numPr>
        <w:tabs>
          <w:tab w:val="decimal" w:pos="345" w:leader="none"/>
        </w:tabs>
        <w:spacing w:lineRule="auto" w:line="240" w:before="0" w:after="0"/>
        <w:ind w:left="283" w:right="0" w:hanging="283"/>
        <w:jc w:val="both"/>
        <w:rPr/>
      </w:pPr>
      <w:r>
        <w:rPr>
          <w:rFonts w:ascii="Palatino Linotype" w:hAnsi="Palatino Linotype"/>
          <w:strike w:val="false"/>
          <w:dstrike w:val="false"/>
          <w:color w:val="000000"/>
          <w:spacing w:val="3"/>
          <w:w w:val="100"/>
          <w:position w:val="0"/>
          <w:sz w:val="22"/>
          <w:sz w:val="22"/>
          <w:szCs w:val="22"/>
          <w:vertAlign w:val="baseline"/>
          <w:lang w:val="it-IT"/>
        </w:rPr>
        <w:t xml:space="preserve">di non trovarsi in alcuna delle cause di ineleggibilità o di incompatibilità, conflitto di interesse, </w:t>
      </w:r>
      <w:r>
        <w:rPr>
          <w:rFonts w:ascii="Palatino Linotype" w:hAnsi="Palatino Linotype"/>
          <w:strike w:val="false"/>
          <w:dstrike w:val="false"/>
          <w:color w:val="000000"/>
          <w:spacing w:val="4"/>
          <w:w w:val="100"/>
          <w:position w:val="0"/>
          <w:sz w:val="22"/>
          <w:sz w:val="22"/>
          <w:szCs w:val="22"/>
          <w:vertAlign w:val="baseline"/>
          <w:lang w:val="it-IT"/>
        </w:rPr>
        <w:t>previsti dall'art. 8 dello statuto della Fondazione, e precisamente:</w:t>
      </w:r>
    </w:p>
    <w:p>
      <w:pPr>
        <w:pStyle w:val="Normal"/>
        <w:numPr>
          <w:ilvl w:val="0"/>
          <w:numId w:val="2"/>
        </w:numPr>
        <w:tabs>
          <w:tab w:val="decimal" w:pos="216" w:leader="none"/>
          <w:tab w:val="left" w:pos="630" w:leader="none"/>
        </w:tabs>
        <w:spacing w:lineRule="auto" w:line="240" w:before="0" w:after="0"/>
        <w:ind w:left="680" w:right="0" w:hanging="397"/>
        <w:jc w:val="both"/>
        <w:rPr/>
      </w:pPr>
      <w:r>
        <w:rPr>
          <w:rFonts w:ascii="Palatino Linotype" w:hAnsi="Palatino Linotype"/>
          <w:strike w:val="false"/>
          <w:dstrike w:val="false"/>
          <w:color w:val="000000"/>
          <w:spacing w:val="6"/>
          <w:w w:val="100"/>
          <w:position w:val="0"/>
          <w:sz w:val="22"/>
          <w:sz w:val="22"/>
          <w:szCs w:val="22"/>
          <w:vertAlign w:val="baseline"/>
          <w:lang w:val="it-IT"/>
        </w:rPr>
        <w:t xml:space="preserve">di non essere coniuge, parente e affine fino al secondo grado incluso dei membri degli organi </w:t>
      </w:r>
      <w:r>
        <w:rPr>
          <w:rFonts w:ascii="Palatino Linotype" w:hAnsi="Palatino Linotype"/>
          <w:strike w:val="false"/>
          <w:dstrike w:val="false"/>
          <w:color w:val="000000"/>
          <w:spacing w:val="2"/>
          <w:w w:val="100"/>
          <w:position w:val="0"/>
          <w:sz w:val="22"/>
          <w:sz w:val="22"/>
          <w:szCs w:val="22"/>
          <w:vertAlign w:val="baseline"/>
          <w:lang w:val="it-IT"/>
        </w:rPr>
        <w:t>della Fondazione;</w:t>
      </w:r>
    </w:p>
    <w:p>
      <w:pPr>
        <w:pStyle w:val="Normal"/>
        <w:numPr>
          <w:ilvl w:val="0"/>
          <w:numId w:val="2"/>
        </w:numPr>
        <w:tabs>
          <w:tab w:val="decimal" w:pos="216" w:leader="none"/>
          <w:tab w:val="left" w:pos="630" w:leader="none"/>
        </w:tabs>
        <w:spacing w:lineRule="auto" w:line="240" w:before="0" w:after="0"/>
        <w:ind w:left="680" w:right="0" w:hanging="397"/>
        <w:jc w:val="both"/>
        <w:rPr/>
      </w:pPr>
      <w:r>
        <w:rPr>
          <w:rFonts w:ascii="Palatino Linotype" w:hAnsi="Palatino Linotype"/>
          <w:strike w:val="false"/>
          <w:dstrike w:val="false"/>
          <w:color w:val="000000"/>
          <w:spacing w:val="5"/>
          <w:w w:val="100"/>
          <w:position w:val="0"/>
          <w:sz w:val="22"/>
          <w:sz w:val="22"/>
          <w:szCs w:val="22"/>
          <w:vertAlign w:val="baseline"/>
          <w:lang w:val="it-IT"/>
        </w:rPr>
        <w:t xml:space="preserve">di non essere dipendente in servizio della Fondazione o di società da quest'ultima controllate, </w:t>
      </w:r>
      <w:r>
        <w:rPr>
          <w:rFonts w:ascii="Palatino Linotype" w:hAnsi="Palatino Linotype"/>
          <w:strike w:val="false"/>
          <w:dstrike w:val="false"/>
          <w:color w:val="000000"/>
          <w:spacing w:val="3"/>
          <w:w w:val="100"/>
          <w:position w:val="0"/>
          <w:sz w:val="22"/>
          <w:sz w:val="22"/>
          <w:szCs w:val="22"/>
          <w:vertAlign w:val="baseline"/>
          <w:lang w:val="it-IT"/>
        </w:rPr>
        <w:t>nonché coniuge di detti dipendenti e loro parente e affine fino al secondo grado incluso;</w:t>
      </w:r>
    </w:p>
    <w:p>
      <w:pPr>
        <w:pStyle w:val="Normal"/>
        <w:numPr>
          <w:ilvl w:val="0"/>
          <w:numId w:val="2"/>
        </w:numPr>
        <w:tabs>
          <w:tab w:val="decimal" w:pos="216" w:leader="none"/>
          <w:tab w:val="left" w:pos="630" w:leader="none"/>
        </w:tabs>
        <w:spacing w:lineRule="auto" w:line="240" w:before="0" w:after="0"/>
        <w:ind w:left="680" w:right="0" w:hanging="397"/>
        <w:jc w:val="both"/>
        <w:rPr/>
      </w:pPr>
      <w:r>
        <w:rPr>
          <w:rFonts w:ascii="Palatino Linotype" w:hAnsi="Palatino Linotype"/>
          <w:strike w:val="false"/>
          <w:dstrike w:val="false"/>
          <w:color w:val="000000"/>
          <w:spacing w:val="3"/>
          <w:w w:val="100"/>
          <w:position w:val="0"/>
          <w:sz w:val="22"/>
          <w:sz w:val="22"/>
          <w:szCs w:val="22"/>
          <w:vertAlign w:val="baseline"/>
          <w:lang w:val="it-IT"/>
        </w:rPr>
        <w:t>di non essere il Direttore Generale della Società bancaria conferitaria;</w:t>
      </w:r>
    </w:p>
    <w:p>
      <w:pPr>
        <w:pStyle w:val="Normal"/>
        <w:numPr>
          <w:ilvl w:val="0"/>
          <w:numId w:val="2"/>
        </w:numPr>
        <w:tabs>
          <w:tab w:val="decimal" w:pos="216" w:leader="none"/>
          <w:tab w:val="left" w:pos="630" w:leader="none"/>
        </w:tabs>
        <w:spacing w:lineRule="auto" w:line="240" w:before="0" w:after="0"/>
        <w:ind w:left="680" w:right="0" w:hanging="397"/>
        <w:jc w:val="both"/>
        <w:rPr/>
      </w:pPr>
      <w:r>
        <w:rPr>
          <w:rFonts w:ascii="Palatino Linotype" w:hAnsi="Palatino Linotype"/>
          <w:strike w:val="false"/>
          <w:dstrike w:val="false"/>
          <w:color w:val="000000"/>
          <w:spacing w:val="3"/>
          <w:w w:val="100"/>
          <w:position w:val="0"/>
          <w:sz w:val="22"/>
          <w:sz w:val="22"/>
          <w:szCs w:val="22"/>
          <w:vertAlign w:val="baseline"/>
          <w:lang w:val="it-IT"/>
        </w:rPr>
        <w:t>di non ricoprire la carica di amministratore o di componente dell'organo di controllo degli enti cui lo statuto attribuisce il potere di designazione dei componenti gli organi della Fondazione;</w:t>
      </w:r>
    </w:p>
    <w:p>
      <w:pPr>
        <w:pStyle w:val="Normal"/>
        <w:numPr>
          <w:ilvl w:val="0"/>
          <w:numId w:val="2"/>
        </w:numPr>
        <w:tabs>
          <w:tab w:val="decimal" w:pos="216" w:leader="none"/>
          <w:tab w:val="left" w:pos="630" w:leader="none"/>
        </w:tabs>
        <w:spacing w:lineRule="auto" w:line="240" w:before="0" w:after="0"/>
        <w:ind w:left="680" w:right="0" w:hanging="397"/>
        <w:jc w:val="both"/>
        <w:rPr/>
      </w:pPr>
      <w:r>
        <w:rPr>
          <w:rFonts w:ascii="Palatino Linotype" w:hAnsi="Palatino Linotype"/>
          <w:strike w:val="false"/>
          <w:dstrike w:val="false"/>
          <w:color w:val="000000"/>
          <w:spacing w:val="8"/>
          <w:w w:val="100"/>
          <w:position w:val="0"/>
          <w:sz w:val="22"/>
          <w:sz w:val="22"/>
          <w:szCs w:val="22"/>
          <w:vertAlign w:val="baseline"/>
          <w:lang w:val="it-IT"/>
        </w:rPr>
        <w:t xml:space="preserve">di non avere un rapporto organico di lavoro dipendente o di collaborazione anche a tempo </w:t>
      </w:r>
      <w:r>
        <w:rPr>
          <w:rFonts w:ascii="Palatino Linotype" w:hAnsi="Palatino Linotype"/>
          <w:strike w:val="false"/>
          <w:dstrike w:val="false"/>
          <w:color w:val="000000"/>
          <w:spacing w:val="4"/>
          <w:w w:val="100"/>
          <w:position w:val="0"/>
          <w:sz w:val="22"/>
          <w:sz w:val="22"/>
          <w:szCs w:val="22"/>
          <w:vertAlign w:val="baseline"/>
          <w:lang w:val="it-IT"/>
        </w:rPr>
        <w:t>determinato con l'Ente designante (Città Metropolitana di Torino);</w:t>
      </w:r>
    </w:p>
    <w:p>
      <w:pPr>
        <w:pStyle w:val="Normal"/>
        <w:numPr>
          <w:ilvl w:val="0"/>
          <w:numId w:val="2"/>
        </w:numPr>
        <w:tabs>
          <w:tab w:val="decimal" w:pos="216" w:leader="none"/>
          <w:tab w:val="left" w:pos="630" w:leader="none"/>
        </w:tabs>
        <w:spacing w:lineRule="auto" w:line="240" w:before="0" w:after="0"/>
        <w:ind w:left="680" w:right="0" w:hanging="397"/>
        <w:jc w:val="both"/>
        <w:rPr/>
      </w:pPr>
      <w:r>
        <w:rPr>
          <w:rFonts w:ascii="Palatino Linotype" w:hAnsi="Palatino Linotype"/>
          <w:strike w:val="false"/>
          <w:dstrike w:val="false"/>
          <w:color w:val="000000"/>
          <w:spacing w:val="3"/>
          <w:w w:val="100"/>
          <w:position w:val="0"/>
          <w:sz w:val="22"/>
          <w:sz w:val="22"/>
          <w:szCs w:val="22"/>
          <w:vertAlign w:val="baseline"/>
          <w:lang w:val="it-IT"/>
        </w:rPr>
        <w:t>di non essere parti in una causa pendente contro la Fondazione;</w:t>
      </w:r>
    </w:p>
    <w:p>
      <w:pPr>
        <w:pStyle w:val="Normal"/>
        <w:numPr>
          <w:ilvl w:val="0"/>
          <w:numId w:val="2"/>
        </w:numPr>
        <w:tabs>
          <w:tab w:val="decimal" w:pos="216" w:leader="none"/>
          <w:tab w:val="left" w:pos="630" w:leader="none"/>
        </w:tabs>
        <w:spacing w:lineRule="auto" w:line="240" w:before="0" w:after="0"/>
        <w:ind w:left="680" w:right="0" w:hanging="397"/>
        <w:jc w:val="both"/>
        <w:rPr/>
      </w:pPr>
      <w:r>
        <w:rPr>
          <w:rFonts w:ascii="Palatino Linotype" w:hAnsi="Palatino Linotype"/>
          <w:strike w:val="false"/>
          <w:dstrike w:val="false"/>
          <w:color w:val="000000"/>
          <w:spacing w:val="3"/>
          <w:w w:val="100"/>
          <w:position w:val="0"/>
          <w:sz w:val="22"/>
          <w:sz w:val="22"/>
          <w:szCs w:val="22"/>
          <w:vertAlign w:val="baseline"/>
          <w:lang w:val="it-IT"/>
        </w:rPr>
        <w:t xml:space="preserve">di non essere stato dichiarato nel biennio precedente decaduto dalla carica ricoperta in uno degli </w:t>
      </w:r>
      <w:r>
        <w:rPr>
          <w:rFonts w:ascii="Palatino Linotype" w:hAnsi="Palatino Linotype"/>
          <w:strike w:val="false"/>
          <w:dstrike w:val="false"/>
          <w:color w:val="000000"/>
          <w:spacing w:val="4"/>
          <w:w w:val="100"/>
          <w:position w:val="0"/>
          <w:sz w:val="22"/>
          <w:sz w:val="22"/>
          <w:szCs w:val="22"/>
          <w:vertAlign w:val="baseline"/>
          <w:lang w:val="it-IT"/>
        </w:rPr>
        <w:t xml:space="preserve">organi della Fondazione, salvo il caso di cui al comma 4 del succitato articolo 8 (ossia essere </w:t>
      </w:r>
      <w:r>
        <w:rPr>
          <w:rFonts w:ascii="Palatino Linotype" w:hAnsi="Palatino Linotype"/>
          <w:strike w:val="false"/>
          <w:dstrike w:val="false"/>
          <w:color w:val="000000"/>
          <w:spacing w:val="3"/>
          <w:w w:val="100"/>
          <w:position w:val="0"/>
          <w:sz w:val="22"/>
          <w:sz w:val="22"/>
          <w:szCs w:val="22"/>
          <w:vertAlign w:val="baseline"/>
          <w:lang w:val="it-IT"/>
        </w:rPr>
        <w:t xml:space="preserve">decaduto per aver assunto la carica in un diverso organo della Fondazione); </w:t>
      </w:r>
    </w:p>
    <w:p>
      <w:pPr>
        <w:pStyle w:val="Normal"/>
        <w:numPr>
          <w:ilvl w:val="0"/>
          <w:numId w:val="2"/>
        </w:numPr>
        <w:tabs>
          <w:tab w:val="decimal" w:pos="216" w:leader="none"/>
          <w:tab w:val="left" w:pos="630" w:leader="none"/>
        </w:tabs>
        <w:spacing w:lineRule="auto" w:line="240" w:before="0" w:after="0"/>
        <w:ind w:left="680" w:right="0" w:hanging="397"/>
        <w:jc w:val="both"/>
        <w:rPr/>
      </w:pPr>
      <w:r>
        <w:rPr>
          <w:rFonts w:ascii="Palatino Linotype" w:hAnsi="Palatino Linotype"/>
          <w:strike w:val="false"/>
          <w:dstrike w:val="false"/>
          <w:color w:val="000000"/>
          <w:spacing w:val="10"/>
          <w:w w:val="100"/>
          <w:position w:val="0"/>
          <w:sz w:val="22"/>
          <w:sz w:val="22"/>
          <w:szCs w:val="22"/>
          <w:vertAlign w:val="baseline"/>
          <w:lang w:val="it-IT"/>
        </w:rPr>
        <w:t xml:space="preserve">di non ricoprire la carica di amministratore di organizzazioni rappresentative di soggetti </w:t>
      </w:r>
      <w:r>
        <w:rPr>
          <w:rFonts w:ascii="Palatino Linotype" w:hAnsi="Palatino Linotype"/>
          <w:strike w:val="false"/>
          <w:dstrike w:val="false"/>
          <w:color w:val="000000"/>
          <w:spacing w:val="3"/>
          <w:w w:val="100"/>
          <w:position w:val="0"/>
          <w:sz w:val="22"/>
          <w:sz w:val="22"/>
          <w:szCs w:val="22"/>
          <w:vertAlign w:val="baseline"/>
          <w:lang w:val="it-IT"/>
        </w:rPr>
        <w:t>destinatari degli interventi della Fondazione;</w:t>
      </w:r>
    </w:p>
    <w:p>
      <w:pPr>
        <w:pStyle w:val="Normal"/>
        <w:numPr>
          <w:ilvl w:val="0"/>
          <w:numId w:val="2"/>
        </w:numPr>
        <w:tabs>
          <w:tab w:val="decimal" w:pos="216" w:leader="none"/>
          <w:tab w:val="left" w:pos="630" w:leader="none"/>
        </w:tabs>
        <w:spacing w:lineRule="auto" w:line="240" w:before="0" w:after="0"/>
        <w:ind w:left="680" w:right="0" w:hanging="397"/>
        <w:jc w:val="both"/>
        <w:rPr/>
      </w:pPr>
      <w:r>
        <w:rPr>
          <w:rFonts w:ascii="Palatino Linotype" w:hAnsi="Palatino Linotype"/>
          <w:strike w:val="false"/>
          <w:dstrike w:val="false"/>
          <w:color w:val="000000"/>
          <w:spacing w:val="2"/>
          <w:w w:val="100"/>
          <w:position w:val="0"/>
          <w:sz w:val="22"/>
          <w:sz w:val="22"/>
          <w:szCs w:val="22"/>
          <w:vertAlign w:val="baseline"/>
          <w:lang w:val="it-IT"/>
        </w:rPr>
        <w:t xml:space="preserve">di non ricoprire o di non aver ricoperto nei precedenti dodici mesi le seguenti cariche pubbliche: </w:t>
      </w:r>
      <w:r>
        <w:rPr>
          <w:rFonts w:ascii="Palatino Linotype" w:hAnsi="Palatino Linotype"/>
          <w:strike w:val="false"/>
          <w:dstrike w:val="false"/>
          <w:color w:val="000000"/>
          <w:spacing w:val="19"/>
          <w:w w:val="100"/>
          <w:position w:val="0"/>
          <w:sz w:val="22"/>
          <w:sz w:val="22"/>
          <w:szCs w:val="22"/>
          <w:vertAlign w:val="baseline"/>
          <w:lang w:val="it-IT"/>
        </w:rPr>
        <w:t xml:space="preserve">sindaco, assessore o consigliere comunale, presidente e componente del consiglio </w:t>
      </w:r>
      <w:r>
        <w:rPr>
          <w:rFonts w:ascii="Palatino Linotype" w:hAnsi="Palatino Linotype"/>
          <w:strike w:val="false"/>
          <w:dstrike w:val="false"/>
          <w:color w:val="000000"/>
          <w:spacing w:val="3"/>
          <w:w w:val="100"/>
          <w:position w:val="0"/>
          <w:sz w:val="22"/>
          <w:sz w:val="22"/>
          <w:szCs w:val="22"/>
          <w:vertAlign w:val="baseline"/>
          <w:lang w:val="it-IT"/>
        </w:rPr>
        <w:t xml:space="preserve">circoscrizionale, presidente di provincia o consigliere provinciale, presidente e componente del consiglio di amministrazione dei consorzi tra Enti locali, presidente e componente dei consigli e </w:t>
      </w:r>
      <w:r>
        <w:rPr>
          <w:rFonts w:ascii="Palatino Linotype" w:hAnsi="Palatino Linotype"/>
          <w:strike w:val="false"/>
          <w:dstrike w:val="false"/>
          <w:color w:val="000000"/>
          <w:spacing w:val="5"/>
          <w:w w:val="100"/>
          <w:position w:val="0"/>
          <w:sz w:val="22"/>
          <w:sz w:val="22"/>
          <w:szCs w:val="22"/>
          <w:vertAlign w:val="baseline"/>
          <w:lang w:val="it-IT"/>
        </w:rPr>
        <w:t xml:space="preserve">delle giunte delle unioni di comuni, consigliere di amministrazione e presidente delle aziende </w:t>
      </w:r>
      <w:r>
        <w:rPr>
          <w:rFonts w:ascii="Palatino Linotype" w:hAnsi="Palatino Linotype"/>
          <w:strike w:val="false"/>
          <w:dstrike w:val="false"/>
          <w:color w:val="000000"/>
          <w:spacing w:val="6"/>
          <w:w w:val="100"/>
          <w:position w:val="0"/>
          <w:sz w:val="22"/>
          <w:sz w:val="22"/>
          <w:szCs w:val="22"/>
          <w:vertAlign w:val="baseline"/>
          <w:lang w:val="it-IT"/>
        </w:rPr>
        <w:t xml:space="preserve">speciali e delle istituzioni di cui all'art. 114 del D.Lgs. 18 agosto 2000, n. 267, presidente e </w:t>
      </w:r>
      <w:r>
        <w:rPr>
          <w:rFonts w:ascii="Palatino Linotype" w:hAnsi="Palatino Linotype"/>
          <w:strike w:val="false"/>
          <w:dstrike w:val="false"/>
          <w:color w:val="000000"/>
          <w:spacing w:val="5"/>
          <w:w w:val="100"/>
          <w:position w:val="0"/>
          <w:sz w:val="22"/>
          <w:sz w:val="22"/>
          <w:szCs w:val="22"/>
          <w:vertAlign w:val="baseline"/>
          <w:lang w:val="it-IT"/>
        </w:rPr>
        <w:t>componente degli organi delle comunità montane, presidente di città metropolitana o consigliere metropolitano, presidente di giunta regionale, assessore o consigliere regionale, parlamentare o membro del Governo nazionale, dirigente generale ministeriale, parlamentare o commissario europeo;</w:t>
      </w:r>
    </w:p>
    <w:p>
      <w:pPr>
        <w:pStyle w:val="Normal"/>
        <w:numPr>
          <w:ilvl w:val="0"/>
          <w:numId w:val="2"/>
        </w:numPr>
        <w:tabs>
          <w:tab w:val="decimal" w:pos="216" w:leader="none"/>
          <w:tab w:val="left" w:pos="630" w:leader="none"/>
        </w:tabs>
        <w:spacing w:lineRule="auto" w:line="240" w:before="0" w:after="0"/>
        <w:ind w:left="680" w:right="0" w:hanging="397"/>
        <w:jc w:val="both"/>
        <w:rPr/>
      </w:pPr>
      <w:r>
        <w:rPr>
          <w:rFonts w:ascii="Palatino Linotype" w:hAnsi="Palatino Linotype"/>
          <w:strike w:val="false"/>
          <w:dstrike w:val="false"/>
          <w:color w:val="000000"/>
          <w:spacing w:val="5"/>
          <w:w w:val="100"/>
          <w:position w:val="0"/>
          <w:sz w:val="22"/>
          <w:sz w:val="22"/>
          <w:szCs w:val="22"/>
          <w:vertAlign w:val="baseline"/>
          <w:lang w:val="it-IT"/>
        </w:rPr>
        <w:t>di non ricoprire, al momento della designazione, la posizione di vertice del soggetto designante (Città Metropolitana di Torino);</w:t>
      </w:r>
    </w:p>
    <w:p>
      <w:pPr>
        <w:pStyle w:val="Normal"/>
        <w:numPr>
          <w:ilvl w:val="0"/>
          <w:numId w:val="2"/>
        </w:numPr>
        <w:tabs>
          <w:tab w:val="decimal" w:pos="216" w:leader="none"/>
          <w:tab w:val="left" w:pos="630" w:leader="none"/>
        </w:tabs>
        <w:spacing w:lineRule="auto" w:line="240" w:before="0" w:after="0"/>
        <w:ind w:left="680" w:right="0" w:hanging="397"/>
        <w:jc w:val="both"/>
        <w:rPr/>
      </w:pPr>
      <w:r>
        <w:rPr>
          <w:rFonts w:ascii="Palatino Linotype" w:hAnsi="Palatino Linotype"/>
          <w:strike w:val="false"/>
          <w:dstrike w:val="false"/>
          <w:color w:val="000000"/>
          <w:spacing w:val="5"/>
          <w:w w:val="100"/>
          <w:position w:val="0"/>
          <w:sz w:val="22"/>
          <w:sz w:val="22"/>
          <w:szCs w:val="22"/>
          <w:vertAlign w:val="baseline"/>
          <w:lang w:val="it-IT"/>
        </w:rPr>
        <w:t>di non ricoprire o di non avere ricoperto nei precedenti dodici mesi cariche negli organi gestionali di sorveglianza e di controllo o funzioni di direzione nella società bancaria conferitaria;</w:t>
      </w:r>
    </w:p>
    <w:p>
      <w:pPr>
        <w:pStyle w:val="Normal"/>
        <w:numPr>
          <w:ilvl w:val="0"/>
          <w:numId w:val="2"/>
        </w:numPr>
        <w:tabs>
          <w:tab w:val="decimal" w:pos="216" w:leader="none"/>
          <w:tab w:val="left" w:pos="630" w:leader="none"/>
        </w:tabs>
        <w:spacing w:lineRule="auto" w:line="240" w:before="0" w:after="0"/>
        <w:ind w:left="680" w:right="0" w:hanging="397"/>
        <w:jc w:val="both"/>
        <w:rPr/>
      </w:pPr>
      <w:r>
        <w:rPr>
          <w:rFonts w:ascii="Palatino Linotype" w:hAnsi="Palatino Linotype"/>
          <w:strike w:val="false"/>
          <w:dstrike w:val="false"/>
          <w:color w:val="000000"/>
          <w:spacing w:val="5"/>
          <w:w w:val="100"/>
          <w:position w:val="0"/>
          <w:sz w:val="22"/>
          <w:sz w:val="22"/>
          <w:szCs w:val="22"/>
          <w:vertAlign w:val="baseline"/>
          <w:lang w:val="it-IT"/>
        </w:rPr>
        <w:t>di non ricoprire cariche negli organi della conferitaria o di società del suo gruppo;</w:t>
      </w:r>
    </w:p>
    <w:p>
      <w:pPr>
        <w:pStyle w:val="Normal"/>
        <w:tabs>
          <w:tab w:val="decimal" w:pos="216" w:leader="none"/>
          <w:tab w:val="left" w:pos="630" w:leader="none"/>
        </w:tabs>
        <w:spacing w:lineRule="auto" w:line="240" w:before="0" w:after="0"/>
        <w:ind w:left="283" w:right="0" w:hanging="0"/>
        <w:jc w:val="both"/>
        <w:rPr>
          <w:rFonts w:ascii="Palatino Linotype" w:hAnsi="Palatino Linotype"/>
          <w:strike w:val="false"/>
          <w:dstrike w:val="false"/>
          <w:color w:val="000000"/>
          <w:spacing w:val="5"/>
          <w:w w:val="100"/>
          <w:position w:val="0"/>
          <w:sz w:val="22"/>
          <w:sz w:val="22"/>
          <w:szCs w:val="22"/>
          <w:vertAlign w:val="baseline"/>
          <w:lang w:val="it-IT"/>
        </w:rPr>
      </w:pPr>
      <w:r>
        <w:rPr>
          <w:rFonts w:ascii="Palatino Linotype" w:hAnsi="Palatino Linotype"/>
          <w:strike w:val="false"/>
          <w:dstrike w:val="false"/>
          <w:color w:val="000000"/>
          <w:spacing w:val="5"/>
          <w:w w:val="100"/>
          <w:position w:val="0"/>
          <w:sz w:val="22"/>
          <w:sz w:val="22"/>
          <w:szCs w:val="22"/>
          <w:vertAlign w:val="baseline"/>
          <w:lang w:val="it-IT"/>
        </w:rPr>
      </w:r>
    </w:p>
    <w:p>
      <w:pPr>
        <w:pStyle w:val="Normal"/>
        <w:tabs>
          <w:tab w:val="decimal" w:pos="216" w:leader="none"/>
          <w:tab w:val="left" w:pos="630" w:leader="none"/>
        </w:tabs>
        <w:spacing w:lineRule="auto" w:line="240" w:before="0" w:after="0"/>
        <w:ind w:left="680" w:right="0" w:hanging="397"/>
        <w:jc w:val="both"/>
        <w:rPr/>
      </w:pPr>
      <w:r>
        <w:rPr>
          <w:rFonts w:ascii="Palatino Linotype" w:hAnsi="Palatino Linotype"/>
          <w:b/>
          <w:bCs/>
          <w:strike w:val="false"/>
          <w:dstrike w:val="false"/>
          <w:color w:val="000000"/>
          <w:spacing w:val="5"/>
          <w:w w:val="100"/>
          <w:position w:val="0"/>
          <w:sz w:val="22"/>
          <w:sz w:val="22"/>
          <w:szCs w:val="22"/>
          <w:vertAlign w:val="baseline"/>
          <w:lang w:val="it-IT"/>
        </w:rPr>
        <w:t>dichiara altresì</w:t>
      </w:r>
    </w:p>
    <w:p>
      <w:pPr>
        <w:pStyle w:val="Normal"/>
        <w:tabs>
          <w:tab w:val="decimal" w:pos="216" w:leader="none"/>
          <w:tab w:val="left" w:pos="630" w:leader="none"/>
        </w:tabs>
        <w:spacing w:lineRule="auto" w:line="240" w:before="0" w:after="0"/>
        <w:ind w:left="680" w:right="0" w:hanging="397"/>
        <w:jc w:val="both"/>
        <w:rPr>
          <w:rFonts w:ascii="Palatino Linotype" w:hAnsi="Palatino Linotype"/>
          <w:strike w:val="false"/>
          <w:dstrike w:val="false"/>
          <w:color w:val="000000"/>
          <w:spacing w:val="5"/>
          <w:w w:val="100"/>
          <w:position w:val="0"/>
          <w:sz w:val="22"/>
          <w:sz w:val="22"/>
          <w:szCs w:val="22"/>
          <w:vertAlign w:val="baseline"/>
          <w:lang w:val="it-IT"/>
        </w:rPr>
      </w:pPr>
      <w:r>
        <w:rPr>
          <w:rFonts w:ascii="Palatino Linotype" w:hAnsi="Palatino Linotype"/>
          <w:strike w:val="false"/>
          <w:dstrike w:val="false"/>
          <w:color w:val="000000"/>
          <w:spacing w:val="5"/>
          <w:w w:val="100"/>
          <w:position w:val="0"/>
          <w:sz w:val="22"/>
          <w:sz w:val="22"/>
          <w:szCs w:val="22"/>
          <w:vertAlign w:val="baseline"/>
          <w:lang w:val="it-IT"/>
        </w:rPr>
      </w:r>
    </w:p>
    <w:p>
      <w:pPr>
        <w:pStyle w:val="Normal"/>
        <w:numPr>
          <w:ilvl w:val="0"/>
          <w:numId w:val="3"/>
        </w:numPr>
        <w:tabs>
          <w:tab w:val="decimal" w:pos="345" w:leader="none"/>
          <w:tab w:val="left" w:pos="630" w:leader="none"/>
        </w:tabs>
        <w:spacing w:lineRule="auto" w:line="240" w:before="0" w:after="0"/>
        <w:ind w:left="340" w:right="0" w:hanging="340"/>
        <w:jc w:val="both"/>
        <w:rPr/>
      </w:pPr>
      <w:r>
        <w:rPr>
          <w:rFonts w:ascii="Palatino Linotype" w:hAnsi="Palatino Linotype"/>
          <w:b w:val="false"/>
          <w:bCs w:val="false"/>
          <w:strike w:val="false"/>
          <w:dstrike w:val="false"/>
          <w:color w:val="000000"/>
          <w:spacing w:val="5"/>
          <w:w w:val="100"/>
          <w:position w:val="0"/>
          <w:sz w:val="22"/>
          <w:sz w:val="22"/>
          <w:szCs w:val="22"/>
          <w:vertAlign w:val="baseline"/>
          <w:lang w:val="it-IT"/>
        </w:rPr>
        <w:t>di aver preso visione dello statuto della Fondazione CRT, con particolare riguardo agli art. 8 e 9;</w:t>
      </w:r>
    </w:p>
    <w:p>
      <w:pPr>
        <w:pStyle w:val="Normal"/>
        <w:numPr>
          <w:ilvl w:val="0"/>
          <w:numId w:val="3"/>
        </w:numPr>
        <w:tabs>
          <w:tab w:val="decimal" w:pos="345" w:leader="none"/>
          <w:tab w:val="left" w:pos="630" w:leader="none"/>
        </w:tabs>
        <w:spacing w:lineRule="auto" w:line="240" w:before="0" w:after="0"/>
        <w:ind w:left="340" w:right="0" w:hanging="340"/>
        <w:jc w:val="both"/>
        <w:rPr/>
      </w:pPr>
      <w:r>
        <w:rPr>
          <w:rFonts w:ascii="Palatino Linotype" w:hAnsi="Palatino Linotype"/>
          <w:b w:val="false"/>
          <w:bCs w:val="false"/>
          <w:strike w:val="false"/>
          <w:dstrike w:val="false"/>
          <w:color w:val="000000"/>
          <w:spacing w:val="5"/>
          <w:w w:val="100"/>
          <w:position w:val="0"/>
          <w:sz w:val="22"/>
          <w:sz w:val="22"/>
          <w:szCs w:val="22"/>
          <w:vertAlign w:val="baseline"/>
          <w:lang w:val="it-IT"/>
        </w:rPr>
        <w:t>di aver preso atto che “I soggetti che svolgono funzioni di amministrazione, direzione o controllo presso la Fondazione non possono altresì ricoprire funzioni di amministrazione direzione o controllo presso società controllate o partecipate dalla società bancaria conferitaria;</w:t>
      </w:r>
    </w:p>
    <w:p>
      <w:pPr>
        <w:pStyle w:val="Normal"/>
        <w:numPr>
          <w:ilvl w:val="0"/>
          <w:numId w:val="3"/>
        </w:numPr>
        <w:tabs>
          <w:tab w:val="decimal" w:pos="345" w:leader="none"/>
          <w:tab w:val="left" w:pos="630" w:leader="none"/>
        </w:tabs>
        <w:spacing w:lineRule="auto" w:line="240" w:before="0" w:after="0"/>
        <w:ind w:left="340" w:right="0" w:hanging="340"/>
        <w:jc w:val="both"/>
        <w:rPr/>
      </w:pPr>
      <w:r>
        <w:rPr>
          <w:rFonts w:ascii="Palatino Linotype" w:hAnsi="Palatino Linotype"/>
          <w:b w:val="false"/>
          <w:bCs w:val="false"/>
          <w:strike w:val="false"/>
          <w:dstrike w:val="false"/>
          <w:color w:val="000000"/>
          <w:spacing w:val="5"/>
          <w:w w:val="100"/>
          <w:position w:val="0"/>
          <w:sz w:val="22"/>
          <w:sz w:val="22"/>
          <w:szCs w:val="22"/>
          <w:vertAlign w:val="baseline"/>
          <w:lang w:val="it-IT"/>
        </w:rPr>
        <w:t>di aver preso atto che “Costituisce causa di decadenza dalla carica di organo della Fondazione l’assunzione di incarichi politici e amministrativi elettivi nello Stato, nelle Regioni e negli enti locali territoriali. Il componente di un organo della Fondazione che sia incorso in tale decadenza non potrà essere eletto all’interno degli organi della Fondazione né con riferimento al mandato in corso al momento della decadenza né con riferimento al mandato immediatamente successivo”;</w:t>
      </w:r>
    </w:p>
    <w:p>
      <w:pPr>
        <w:pStyle w:val="Normal"/>
        <w:numPr>
          <w:ilvl w:val="0"/>
          <w:numId w:val="3"/>
        </w:numPr>
        <w:tabs>
          <w:tab w:val="decimal" w:pos="345" w:leader="none"/>
          <w:tab w:val="left" w:pos="630" w:leader="none"/>
        </w:tabs>
        <w:spacing w:lineRule="auto" w:line="240" w:before="0" w:after="0"/>
        <w:ind w:left="340" w:right="0" w:hanging="340"/>
        <w:jc w:val="both"/>
        <w:rPr/>
      </w:pPr>
      <w:r>
        <w:rPr>
          <w:rFonts w:ascii="Palatino Linotype" w:hAnsi="Palatino Linotype"/>
          <w:b w:val="false"/>
          <w:bCs w:val="false"/>
          <w:strike w:val="false"/>
          <w:dstrike w:val="false"/>
          <w:color w:val="000000"/>
          <w:spacing w:val="5"/>
          <w:w w:val="100"/>
          <w:position w:val="0"/>
          <w:sz w:val="22"/>
          <w:sz w:val="22"/>
          <w:szCs w:val="22"/>
          <w:vertAlign w:val="baseline"/>
          <w:lang w:val="it-IT"/>
        </w:rPr>
        <w:t>di aver preso atto che “Ai componenti degli organi della Fondazione si applicano inoltre i divieti di cumulo con cariche in altre fondazioni costituite in ottemperanza al Decreto Legislativo 20 novembre 1990, n. 356, nonchè quelli di cumulo con altre cariche eventualmente stabiliti dalla legge o dall’Autorità di Vigilanza”.</w:t>
      </w:r>
    </w:p>
    <w:p>
      <w:pPr>
        <w:pStyle w:val="Normal"/>
        <w:tabs>
          <w:tab w:val="decimal" w:pos="345" w:leader="none"/>
          <w:tab w:val="left" w:pos="630" w:leader="none"/>
        </w:tabs>
        <w:spacing w:lineRule="auto" w:line="240" w:before="0" w:after="0"/>
        <w:ind w:right="0" w:hanging="0"/>
        <w:jc w:val="both"/>
        <w:rPr>
          <w:rFonts w:ascii="Palatino Linotype" w:hAnsi="Palatino Linotype"/>
          <w:strike w:val="false"/>
          <w:dstrike w:val="false"/>
          <w:color w:val="000000"/>
          <w:spacing w:val="5"/>
          <w:w w:val="100"/>
          <w:position w:val="0"/>
          <w:sz w:val="22"/>
          <w:sz w:val="22"/>
          <w:szCs w:val="22"/>
          <w:vertAlign w:val="baseline"/>
          <w:lang w:val="it-IT"/>
        </w:rPr>
      </w:pPr>
      <w:r>
        <w:rPr>
          <w:rFonts w:ascii="Palatino Linotype" w:hAnsi="Palatino Linotype"/>
          <w:strike w:val="false"/>
          <w:dstrike w:val="false"/>
          <w:color w:val="000000"/>
          <w:spacing w:val="5"/>
          <w:w w:val="100"/>
          <w:position w:val="0"/>
          <w:sz w:val="22"/>
          <w:sz w:val="22"/>
          <w:szCs w:val="22"/>
          <w:vertAlign w:val="baseline"/>
          <w:lang w:val="it-IT"/>
        </w:rPr>
      </w:r>
    </w:p>
    <w:p>
      <w:pPr>
        <w:pStyle w:val="Normal"/>
        <w:tabs>
          <w:tab w:val="decimal" w:pos="345" w:leader="none"/>
          <w:tab w:val="left" w:pos="630" w:leader="none"/>
        </w:tabs>
        <w:spacing w:lineRule="auto" w:line="240" w:before="0" w:after="0"/>
        <w:ind w:right="0" w:hanging="0"/>
        <w:jc w:val="both"/>
        <w:rPr/>
      </w:pPr>
      <w:r>
        <w:rPr>
          <w:rFonts w:ascii="Palatino Linotype" w:hAnsi="Palatino Linotype"/>
          <w:b w:val="false"/>
          <w:bCs w:val="false"/>
          <w:strike w:val="false"/>
          <w:dstrike w:val="false"/>
          <w:color w:val="000000"/>
          <w:spacing w:val="5"/>
          <w:w w:val="100"/>
          <w:position w:val="0"/>
          <w:sz w:val="22"/>
          <w:sz w:val="22"/>
          <w:szCs w:val="22"/>
          <w:vertAlign w:val="baseline"/>
          <w:lang w:val="it-IT"/>
        </w:rPr>
        <w:t>Il sottoscritto sotto la propria responsabilità’ a tutti gli effetti di legge si impegna a comunicare tempestivamente al Consiglio di Indirizzo della Fondazione ogni successiva variazione delle informazioni rese con la presente dichiarazione.</w:t>
      </w:r>
    </w:p>
    <w:p>
      <w:pPr>
        <w:pStyle w:val="Normal"/>
        <w:tabs>
          <w:tab w:val="decimal" w:pos="345" w:leader="none"/>
          <w:tab w:val="left" w:pos="630" w:leader="none"/>
        </w:tabs>
        <w:spacing w:lineRule="auto" w:line="240" w:before="0" w:after="0"/>
        <w:ind w:right="0" w:hanging="0"/>
        <w:jc w:val="both"/>
        <w:rPr>
          <w:rFonts w:ascii="Palatino Linotype" w:hAnsi="Palatino Linotype"/>
          <w:strike w:val="false"/>
          <w:dstrike w:val="false"/>
          <w:color w:val="000000"/>
          <w:spacing w:val="5"/>
          <w:w w:val="100"/>
          <w:position w:val="0"/>
          <w:sz w:val="22"/>
          <w:sz w:val="22"/>
          <w:szCs w:val="22"/>
          <w:vertAlign w:val="baseline"/>
          <w:lang w:val="it-IT"/>
        </w:rPr>
      </w:pPr>
      <w:r>
        <w:rPr>
          <w:rFonts w:ascii="Palatino Linotype" w:hAnsi="Palatino Linotype"/>
          <w:strike w:val="false"/>
          <w:dstrike w:val="false"/>
          <w:color w:val="000000"/>
          <w:spacing w:val="5"/>
          <w:w w:val="100"/>
          <w:position w:val="0"/>
          <w:sz w:val="22"/>
          <w:sz w:val="22"/>
          <w:szCs w:val="22"/>
          <w:vertAlign w:val="baseline"/>
          <w:lang w:val="it-IT"/>
        </w:rPr>
      </w:r>
    </w:p>
    <w:p>
      <w:pPr>
        <w:pStyle w:val="Normal"/>
        <w:tabs>
          <w:tab w:val="decimal" w:pos="345" w:leader="none"/>
          <w:tab w:val="left" w:pos="630" w:leader="none"/>
        </w:tabs>
        <w:spacing w:lineRule="auto" w:line="240" w:before="0" w:after="0"/>
        <w:ind w:right="0" w:hanging="0"/>
        <w:jc w:val="both"/>
        <w:rPr/>
      </w:pPr>
      <w:r>
        <w:rPr>
          <w:rFonts w:ascii="Palatino Linotype" w:hAnsi="Palatino Linotype"/>
          <w:b w:val="false"/>
          <w:bCs w:val="false"/>
          <w:strike w:val="false"/>
          <w:dstrike w:val="false"/>
          <w:color w:val="000000"/>
          <w:spacing w:val="5"/>
          <w:w w:val="100"/>
          <w:position w:val="0"/>
          <w:sz w:val="22"/>
          <w:sz w:val="22"/>
          <w:szCs w:val="22"/>
          <w:vertAlign w:val="baseline"/>
          <w:lang w:val="it-IT"/>
        </w:rPr>
        <w:t>Luogo e data</w:t>
      </w:r>
    </w:p>
    <w:p>
      <w:pPr>
        <w:pStyle w:val="Normal"/>
        <w:tabs>
          <w:tab w:val="decimal" w:pos="345" w:leader="none"/>
          <w:tab w:val="left" w:pos="630" w:leader="none"/>
        </w:tabs>
        <w:spacing w:lineRule="auto" w:line="240" w:before="0" w:after="0"/>
        <w:ind w:right="0" w:hanging="0"/>
        <w:jc w:val="both"/>
        <w:rPr>
          <w:b w:val="false"/>
          <w:b w:val="false"/>
          <w:bCs w:val="false"/>
        </w:rPr>
      </w:pPr>
      <w:r>
        <w:rPr>
          <w:b w:val="false"/>
          <w:bCs w:val="false"/>
        </w:rPr>
      </w:r>
    </w:p>
    <w:p>
      <w:pPr>
        <w:pStyle w:val="Normal"/>
        <w:tabs>
          <w:tab w:val="decimal" w:pos="345" w:leader="none"/>
          <w:tab w:val="left" w:pos="630" w:leader="none"/>
        </w:tabs>
        <w:spacing w:lineRule="auto" w:line="240" w:before="0" w:after="0"/>
        <w:ind w:right="0" w:hanging="0"/>
        <w:jc w:val="both"/>
        <w:rPr>
          <w:rFonts w:ascii="Palatino Linotype" w:hAnsi="Palatino Linotype"/>
          <w:b w:val="false"/>
          <w:b w:val="false"/>
          <w:bCs w:val="false"/>
          <w:strike w:val="false"/>
          <w:dstrike w:val="false"/>
          <w:color w:val="000000"/>
          <w:spacing w:val="5"/>
          <w:w w:val="100"/>
          <w:position w:val="0"/>
          <w:sz w:val="22"/>
          <w:sz w:val="22"/>
          <w:szCs w:val="22"/>
          <w:vertAlign w:val="baseline"/>
          <w:lang w:val="it-IT"/>
        </w:rPr>
      </w:pPr>
      <w:r>
        <w:rPr>
          <w:rFonts w:ascii="Palatino Linotype" w:hAnsi="Palatino Linotype"/>
          <w:b w:val="false"/>
          <w:bCs w:val="false"/>
          <w:strike w:val="false"/>
          <w:dstrike w:val="false"/>
          <w:color w:val="000000"/>
          <w:spacing w:val="5"/>
          <w:w w:val="100"/>
          <w:position w:val="0"/>
          <w:sz w:val="22"/>
          <w:sz w:val="22"/>
          <w:szCs w:val="22"/>
          <w:vertAlign w:val="baseline"/>
          <w:lang w:val="it-IT"/>
        </w:rPr>
      </w:r>
    </w:p>
    <w:p>
      <w:pPr>
        <w:pStyle w:val="Normal"/>
        <w:tabs>
          <w:tab w:val="decimal" w:pos="345" w:leader="none"/>
          <w:tab w:val="left" w:pos="630" w:leader="none"/>
        </w:tabs>
        <w:spacing w:lineRule="auto" w:line="240" w:before="0" w:after="0"/>
        <w:ind w:right="0" w:hanging="0"/>
        <w:jc w:val="both"/>
        <w:rPr>
          <w:b w:val="false"/>
          <w:b w:val="false"/>
          <w:bCs w:val="false"/>
        </w:rPr>
      </w:pPr>
      <w:r>
        <w:rPr>
          <w:b w:val="false"/>
          <w:bCs w:val="false"/>
        </w:rPr>
      </w:r>
    </w:p>
    <w:p>
      <w:pPr>
        <w:pStyle w:val="Normal"/>
        <w:tabs>
          <w:tab w:val="decimal" w:pos="345" w:leader="none"/>
          <w:tab w:val="left" w:pos="630" w:leader="none"/>
        </w:tabs>
        <w:spacing w:lineRule="auto" w:line="240" w:before="0" w:after="0"/>
        <w:ind w:left="4479" w:right="0" w:hanging="0"/>
        <w:jc w:val="both"/>
        <w:rPr/>
      </w:pPr>
      <w:r>
        <w:rPr>
          <w:b w:val="false"/>
          <w:bCs w:val="false"/>
        </w:rPr>
        <w:tab/>
        <w:tab/>
        <w:tab/>
        <w:tab/>
        <w:tab/>
        <w:tab/>
        <w:tab/>
        <w:t xml:space="preserve"> </w:t>
        <w:tab/>
        <w:tab/>
      </w:r>
      <w:r>
        <w:rPr>
          <w:rFonts w:ascii="Palatino Linotype" w:hAnsi="Palatino Linotype"/>
          <w:b w:val="false"/>
          <w:bCs w:val="false"/>
        </w:rPr>
        <w:t>Il Dichiarante</w:t>
      </w:r>
    </w:p>
    <w:p>
      <w:pPr>
        <w:pStyle w:val="Normal"/>
        <w:shd w:val="clear" w:fill="FFFFFF"/>
        <w:tabs>
          <w:tab w:val="decimal" w:pos="345" w:leader="none"/>
          <w:tab w:val="left" w:pos="630" w:leader="none"/>
        </w:tabs>
        <w:spacing w:lineRule="auto" w:line="240" w:before="0" w:after="0"/>
        <w:ind w:right="0" w:hanging="0"/>
        <w:jc w:val="both"/>
        <w:rPr/>
      </w:pPr>
      <w:r>
        <w:rPr>
          <w:rFonts w:cs="Palatino Linotype" w:ascii="Palatino Linotype" w:hAnsi="Palatino Linotype"/>
          <w:b w:val="false"/>
          <w:bCs w:val="false"/>
          <w:strike w:val="false"/>
          <w:dstrike w:val="false"/>
          <w:color w:val="000000"/>
          <w:spacing w:val="5"/>
          <w:w w:val="100"/>
          <w:position w:val="0"/>
          <w:sz w:val="22"/>
          <w:sz w:val="22"/>
          <w:szCs w:val="22"/>
          <w:vertAlign w:val="baseline"/>
          <w:lang w:val="it-IT"/>
        </w:rPr>
        <w:tab/>
        <w:tab/>
        <w:tab/>
        <w:tab/>
        <w:tab/>
        <w:tab/>
        <w:tab/>
        <w:tab/>
        <w:tab/>
        <w:tab/>
        <w:tab/>
        <w:t>________________________</w:t>
        <w:tab/>
        <w:tab/>
        <w:tab/>
      </w:r>
    </w:p>
    <w:sectPr>
      <w:footerReference w:type="default" r:id="rId6"/>
      <w:type w:val="nextPage"/>
      <w:pgSz w:w="11906" w:h="16838"/>
      <w:pgMar w:left="1416" w:right="1133" w:header="0" w:top="1133" w:footer="720" w:bottom="113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ms Rmn">
    <w:altName w:val="Times New Roman"/>
    <w:charset w:val="00"/>
    <w:family w:val="roman"/>
    <w:pitch w:val="variable"/>
  </w:font>
  <w:font w:name="Palatino Linotype">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Times">
    <w:altName w:val="Times New Roman"/>
    <w:charset w:val="00"/>
    <w:family w:val="roman"/>
    <w:pitch w:val="variable"/>
  </w:font>
  <w:font w:name="Liberation Sans">
    <w:altName w:val="Arial"/>
    <w:charset w:val="00"/>
    <w:family w:val="roman"/>
    <w:pitch w:val="variable"/>
  </w:font>
  <w:font w:name="Tahoma">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drFtr"/>
      <w:shd w:val="clear" w:fill="FFFFFF"/>
      <w:tabs>
        <w:tab w:val="center" w:pos="5040" w:leader="none"/>
        <w:tab w:val="right" w:pos="9354" w:leader="none"/>
        <w:tab w:val="right" w:pos="10080" w:leader="none"/>
      </w:tabs>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0" w:hanging="0"/>
      </w:pPr>
    </w:lvl>
    <w:lvl w:ilvl="1">
      <w:start w:val="1"/>
      <w:pStyle w:val="Titolo2"/>
      <w:numFmt w:val="none"/>
      <w:suff w:val="nothing"/>
      <w:lvlText w:val=""/>
      <w:lvlJc w:val="left"/>
      <w:pPr>
        <w:ind w:left="0" w:hanging="0"/>
      </w:pPr>
    </w:lvl>
    <w:lvl w:ilvl="2">
      <w:start w:val="1"/>
      <w:pStyle w:val="Titolo3"/>
      <w:numFmt w:val="none"/>
      <w:suff w:val="nothing"/>
      <w:lvlText w:val=""/>
      <w:lvlJc w:val="left"/>
      <w:pPr>
        <w:ind w:left="0" w:hanging="0"/>
      </w:pPr>
    </w:lvl>
    <w:lvl w:ilvl="3">
      <w:start w:val="1"/>
      <w:numFmt w:val="none"/>
      <w:suff w:val="nothing"/>
      <w:lvlText w:val=""/>
      <w:lvlJc w:val="left"/>
      <w:pPr>
        <w:ind w:left="0" w:hanging="0"/>
      </w:pPr>
    </w:lvl>
    <w:lvl w:ilvl="4">
      <w:start w:val="1"/>
      <w:pStyle w:val="Titolo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tabs>
          <w:tab w:val="num" w:pos="1003"/>
        </w:tabs>
        <w:ind w:left="1003" w:hanging="360"/>
      </w:pPr>
      <w:rPr>
        <w:rFonts w:ascii="Symbol" w:hAnsi="Symbol" w:cs="Symbol" w:hint="default"/>
        <w:b w:val="false"/>
        <w:rFonts w:cs="OpenSymbol"/>
      </w:rPr>
    </w:lvl>
    <w:lvl w:ilvl="1">
      <w:start w:val="1"/>
      <w:numFmt w:val="bullet"/>
      <w:lvlText w:val="◦"/>
      <w:lvlJc w:val="left"/>
      <w:pPr>
        <w:tabs>
          <w:tab w:val="num" w:pos="1363"/>
        </w:tabs>
        <w:ind w:left="1363" w:hanging="360"/>
      </w:pPr>
      <w:rPr>
        <w:rFonts w:ascii="OpenSymbol" w:hAnsi="OpenSymbol" w:cs="OpenSymbol" w:hint="default"/>
        <w:rFonts w:cs="OpenSymbol"/>
      </w:rPr>
    </w:lvl>
    <w:lvl w:ilvl="2">
      <w:start w:val="1"/>
      <w:numFmt w:val="bullet"/>
      <w:lvlText w:val="▪"/>
      <w:lvlJc w:val="left"/>
      <w:pPr>
        <w:tabs>
          <w:tab w:val="num" w:pos="1723"/>
        </w:tabs>
        <w:ind w:left="1723" w:hanging="360"/>
      </w:pPr>
      <w:rPr>
        <w:rFonts w:ascii="OpenSymbol" w:hAnsi="OpenSymbol" w:cs="OpenSymbol" w:hint="default"/>
        <w:rFonts w:cs="OpenSymbol"/>
      </w:rPr>
    </w:lvl>
    <w:lvl w:ilvl="3">
      <w:start w:val="1"/>
      <w:numFmt w:val="bullet"/>
      <w:lvlText w:val=""/>
      <w:lvlJc w:val="left"/>
      <w:pPr>
        <w:tabs>
          <w:tab w:val="num" w:pos="2083"/>
        </w:tabs>
        <w:ind w:left="2083" w:hanging="360"/>
      </w:pPr>
      <w:rPr>
        <w:rFonts w:ascii="Symbol" w:hAnsi="Symbol" w:cs="Symbol" w:hint="default"/>
        <w:rFonts w:cs="OpenSymbol"/>
      </w:rPr>
    </w:lvl>
    <w:lvl w:ilvl="4">
      <w:start w:val="1"/>
      <w:numFmt w:val="bullet"/>
      <w:lvlText w:val="◦"/>
      <w:lvlJc w:val="left"/>
      <w:pPr>
        <w:tabs>
          <w:tab w:val="num" w:pos="2443"/>
        </w:tabs>
        <w:ind w:left="2443" w:hanging="360"/>
      </w:pPr>
      <w:rPr>
        <w:rFonts w:ascii="OpenSymbol" w:hAnsi="OpenSymbol" w:cs="OpenSymbol" w:hint="default"/>
        <w:rFonts w:cs="OpenSymbol"/>
      </w:rPr>
    </w:lvl>
    <w:lvl w:ilvl="5">
      <w:start w:val="1"/>
      <w:numFmt w:val="bullet"/>
      <w:lvlText w:val="▪"/>
      <w:lvlJc w:val="left"/>
      <w:pPr>
        <w:tabs>
          <w:tab w:val="num" w:pos="2803"/>
        </w:tabs>
        <w:ind w:left="2803" w:hanging="360"/>
      </w:pPr>
      <w:rPr>
        <w:rFonts w:ascii="OpenSymbol" w:hAnsi="OpenSymbol" w:cs="OpenSymbol" w:hint="default"/>
        <w:rFonts w:cs="OpenSymbol"/>
      </w:rPr>
    </w:lvl>
    <w:lvl w:ilvl="6">
      <w:start w:val="1"/>
      <w:numFmt w:val="bullet"/>
      <w:lvlText w:val=""/>
      <w:lvlJc w:val="left"/>
      <w:pPr>
        <w:tabs>
          <w:tab w:val="num" w:pos="3163"/>
        </w:tabs>
        <w:ind w:left="3163" w:hanging="360"/>
      </w:pPr>
      <w:rPr>
        <w:rFonts w:ascii="Symbol" w:hAnsi="Symbol" w:cs="Symbol" w:hint="default"/>
        <w:rFonts w:cs="OpenSymbol"/>
      </w:rPr>
    </w:lvl>
    <w:lvl w:ilvl="7">
      <w:start w:val="1"/>
      <w:numFmt w:val="bullet"/>
      <w:lvlText w:val="◦"/>
      <w:lvlJc w:val="left"/>
      <w:pPr>
        <w:tabs>
          <w:tab w:val="num" w:pos="3523"/>
        </w:tabs>
        <w:ind w:left="3523" w:hanging="360"/>
      </w:pPr>
      <w:rPr>
        <w:rFonts w:ascii="OpenSymbol" w:hAnsi="OpenSymbol" w:cs="OpenSymbol" w:hint="default"/>
        <w:rFonts w:cs="OpenSymbol"/>
      </w:rPr>
    </w:lvl>
    <w:lvl w:ilvl="8">
      <w:start w:val="1"/>
      <w:numFmt w:val="bullet"/>
      <w:lvlText w:val="▪"/>
      <w:lvlJc w:val="left"/>
      <w:pPr>
        <w:tabs>
          <w:tab w:val="num" w:pos="3883"/>
        </w:tabs>
        <w:ind w:left="3883" w:hanging="360"/>
      </w:pPr>
      <w:rPr>
        <w:rFonts w:ascii="OpenSymbol" w:hAnsi="OpenSymbol" w:cs="OpenSymbol" w:hint="default"/>
        <w:rFonts w:cs="Open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pPrDefault>
  </w:docDefaults>
  <w:style w:type="paragraph" w:styleId="Normal">
    <w:name w:val="Normal"/>
    <w:qFormat/>
    <w:pPr>
      <w:widowControl/>
      <w:suppressAutoHyphens w:val="true"/>
      <w:overflowPunct w:val="false"/>
      <w:bidi w:val="0"/>
      <w:jc w:val="left"/>
    </w:pPr>
    <w:rPr>
      <w:rFonts w:ascii="Tms Rmn;Times New Roman" w:hAnsi="Tms Rmn;Times New Roman" w:eastAsia="Times New Roman" w:cs="Times New Roman"/>
      <w:color w:val="auto"/>
      <w:kern w:val="0"/>
      <w:sz w:val="20"/>
      <w:szCs w:val="20"/>
      <w:lang w:val="it-IT" w:eastAsia="it-IT" w:bidi="ar-SA"/>
    </w:rPr>
  </w:style>
  <w:style w:type="paragraph" w:styleId="Titolo1">
    <w:name w:val="Heading 1"/>
    <w:basedOn w:val="Normal"/>
    <w:next w:val="Normal"/>
    <w:qFormat/>
    <w:pPr>
      <w:keepNext w:val="true"/>
      <w:numPr>
        <w:ilvl w:val="0"/>
        <w:numId w:val="1"/>
      </w:numPr>
      <w:outlineLvl w:val="0"/>
    </w:pPr>
    <w:rPr>
      <w:rFonts w:ascii="Times New Roman" w:hAnsi="Times New Roman" w:cs="Times New Roman"/>
      <w:b/>
      <w:bCs/>
      <w:sz w:val="24"/>
      <w:szCs w:val="24"/>
    </w:rPr>
  </w:style>
  <w:style w:type="paragraph" w:styleId="Titolo2">
    <w:name w:val="Heading 2"/>
    <w:basedOn w:val="Normal"/>
    <w:next w:val="Normal"/>
    <w:qFormat/>
    <w:pPr>
      <w:keepNext w:val="true"/>
      <w:numPr>
        <w:ilvl w:val="1"/>
        <w:numId w:val="1"/>
      </w:numPr>
      <w:outlineLvl w:val="1"/>
    </w:pPr>
    <w:rPr>
      <w:rFonts w:ascii="Times New Roman" w:hAnsi="Times New Roman" w:cs="Times New Roman"/>
      <w:b/>
      <w:bCs/>
      <w:szCs w:val="24"/>
    </w:rPr>
  </w:style>
  <w:style w:type="paragraph" w:styleId="Titolo3">
    <w:name w:val="Heading 3"/>
    <w:basedOn w:val="Normal"/>
    <w:next w:val="Normal"/>
    <w:qFormat/>
    <w:pPr>
      <w:keepNext w:val="true"/>
      <w:numPr>
        <w:ilvl w:val="2"/>
        <w:numId w:val="1"/>
      </w:numPr>
      <w:outlineLvl w:val="2"/>
    </w:pPr>
    <w:rPr>
      <w:b/>
      <w:bCs/>
      <w:sz w:val="24"/>
      <w:u w:val="single"/>
    </w:rPr>
  </w:style>
  <w:style w:type="paragraph" w:styleId="Titolo5">
    <w:name w:val="Heading 5"/>
    <w:basedOn w:val="Normal"/>
    <w:next w:val="Normal"/>
    <w:qFormat/>
    <w:pPr>
      <w:keepNext w:val="true"/>
      <w:numPr>
        <w:ilvl w:val="4"/>
        <w:numId w:val="1"/>
      </w:numPr>
      <w:outlineLvl w:val="4"/>
    </w:pPr>
    <w:rPr>
      <w:rFonts w:ascii="Times New Roman" w:hAnsi="Times New Roman" w:cs="Times New Roman"/>
      <w:b/>
      <w:bCs/>
      <w:sz w:val="24"/>
      <w:szCs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Palatino Linotype" w:hAnsi="Palatino Linotype" w:eastAsia="Times New Roman" w:cs="Times New Roman"/>
      <w:b/>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Times New Roman" w:hAnsi="Times New Roman" w:eastAsia="Times New Roman" w:cs="Times New Roman"/>
      <w:i/>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Times New Roman" w:hAnsi="Times New Roman" w:eastAsia="Times New Roman" w:cs="Times New Roman"/>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b/>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imes New Roman" w:hAnsi="Times New Roman" w:eastAsia="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Times New Roman" w:hAnsi="Times New Roman" w:eastAsia="Times New Roman" w:cs="Times New Roman"/>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Palatino Linotype" w:hAnsi="Palatino Linotype" w:eastAsia="Times New Roman" w:cs="Times New Roman"/>
      <w:b/>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b/>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Palatino Linotype" w:hAnsi="Palatino Linotype" w:eastAsia="Times New Roman" w:cs="Times New Roman"/>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rFonts w:ascii="Times;Times New Roman" w:hAnsi="Times;Times New Roman" w:eastAsia="Times New Roman" w:cs="Times;Times New Roman"/>
      <w:b/>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ascii="Times New Roman" w:hAnsi="Times New Roman" w:eastAsia="Times New Roman" w:cs="Times New Roman"/>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Carpredefinitoparagrafo">
    <w:name w:val="Car. predefinito paragrafo"/>
    <w:qFormat/>
    <w:rPr/>
  </w:style>
  <w:style w:type="character" w:styleId="CollegamentoInternet">
    <w:name w:val="Collegamento Internet"/>
    <w:basedOn w:val="Carpredefinitoparagrafo"/>
    <w:rPr>
      <w:color w:val="0000FF"/>
      <w:u w:val="single"/>
    </w:rPr>
  </w:style>
  <w:style w:type="character" w:styleId="CollegamentoInternetvisitato">
    <w:name w:val="Collegamento Internet visitato"/>
    <w:basedOn w:val="Carpredefinitoparagrafo"/>
    <w:rPr>
      <w:color w:val="800080"/>
      <w:u w:val="single"/>
    </w:rPr>
  </w:style>
  <w:style w:type="character" w:styleId="ListLabel5">
    <w:name w:val="ListLabel 5"/>
    <w:qFormat/>
    <w:rPr>
      <w:rFonts w:ascii="Palatino Linotype" w:hAnsi="Palatino Linotype" w:cs="Palatino Linotype"/>
      <w:sz w:val="20"/>
    </w:rPr>
  </w:style>
  <w:style w:type="character" w:styleId="ListLabel6">
    <w:name w:val="ListLabel 6"/>
    <w:qFormat/>
    <w:rPr>
      <w:rFonts w:ascii="Palatino Linotype" w:hAnsi="Palatino Linotype" w:cs="Palatino Linotype"/>
      <w:sz w:val="20"/>
      <w:szCs w:val="20"/>
    </w:rPr>
  </w:style>
  <w:style w:type="character" w:styleId="ListLabel7">
    <w:name w:val="ListLabel 7"/>
    <w:qFormat/>
    <w:rPr>
      <w:rFonts w:ascii="Palatino Linotype" w:hAnsi="Palatino Linotype" w:cs="Palatino Linotype"/>
      <w:sz w:val="20"/>
      <w:szCs w:val="20"/>
    </w:rPr>
  </w:style>
  <w:style w:type="character" w:styleId="ListLabel8">
    <w:name w:val="ListLabel 8"/>
    <w:qFormat/>
    <w:rPr>
      <w:rFonts w:ascii="Palatino Linotype" w:hAnsi="Palatino Linotype" w:cs="Palatino Linotype"/>
      <w:sz w:val="20"/>
      <w:szCs w:val="20"/>
    </w:rPr>
  </w:style>
  <w:style w:type="character" w:styleId="ListLabel9">
    <w:name w:val="ListLabel 9"/>
    <w:qFormat/>
    <w:rPr>
      <w:rFonts w:ascii="Palatino Linotype" w:hAnsi="Palatino Linotype" w:cs="Palatino Linotype"/>
      <w:sz w:val="20"/>
      <w:szCs w:val="20"/>
    </w:rPr>
  </w:style>
  <w:style w:type="character" w:styleId="ListLabel10">
    <w:name w:val="ListLabel 10"/>
    <w:qFormat/>
    <w:rPr>
      <w:rFonts w:ascii="Palatino Linotype" w:hAnsi="Palatino Linotype" w:cs="Palatino Linotype"/>
      <w:sz w:val="20"/>
      <w:szCs w:val="20"/>
    </w:rPr>
  </w:style>
  <w:style w:type="character" w:styleId="ListLabel11">
    <w:name w:val="ListLabel 11"/>
    <w:qFormat/>
    <w:rPr>
      <w:rFonts w:ascii="Palatino Linotype" w:hAnsi="Palatino Linotype" w:cs="Palatino Linotype"/>
      <w:b/>
      <w:bCs/>
      <w:sz w:val="20"/>
      <w:szCs w:val="20"/>
    </w:rPr>
  </w:style>
  <w:style w:type="character" w:styleId="ListLabel12">
    <w:name w:val="ListLabel 12"/>
    <w:qFormat/>
    <w:rPr>
      <w:rFonts w:ascii="Palatino Linotype" w:hAnsi="Palatino Linotype" w:cs="Palatino Linotype"/>
      <w:sz w:val="20"/>
      <w:szCs w:val="20"/>
    </w:rPr>
  </w:style>
  <w:style w:type="character" w:styleId="ListLabel13">
    <w:name w:val="ListLabel 13"/>
    <w:qFormat/>
    <w:rPr>
      <w:rFonts w:ascii="Palatino Linotype" w:hAnsi="Palatino Linotype" w:cs="Palatino Linotype"/>
      <w:b/>
      <w:bCs/>
      <w:sz w:val="20"/>
      <w:szCs w:val="20"/>
    </w:rPr>
  </w:style>
  <w:style w:type="character" w:styleId="ListLabel14">
    <w:name w:val="ListLabel 14"/>
    <w:qFormat/>
    <w:rPr>
      <w:rFonts w:ascii="Palatino Linotype" w:hAnsi="Palatino Linotype" w:cs="Palatino Linotype"/>
      <w:sz w:val="20"/>
      <w:szCs w:val="20"/>
    </w:rPr>
  </w:style>
  <w:style w:type="character" w:styleId="ListLabel15">
    <w:name w:val="ListLabel 15"/>
    <w:qFormat/>
    <w:rPr>
      <w:rFonts w:ascii="Palatino Linotype" w:hAnsi="Palatino Linotype" w:cs="Palatino Linotype"/>
      <w:b/>
      <w:bCs/>
      <w:sz w:val="20"/>
      <w:szCs w:val="20"/>
    </w:rPr>
  </w:style>
  <w:style w:type="character" w:styleId="ListLabel16">
    <w:name w:val="ListLabel 16"/>
    <w:qFormat/>
    <w:rPr>
      <w:rFonts w:ascii="Palatino Linotype" w:hAnsi="Palatino Linotype" w:cs="Palatino Linotype"/>
      <w:sz w:val="20"/>
      <w:szCs w:val="20"/>
    </w:rPr>
  </w:style>
  <w:style w:type="character" w:styleId="ListLabel17">
    <w:name w:val="ListLabel 17"/>
    <w:qFormat/>
    <w:rPr>
      <w:rFonts w:ascii="Palatino Linotype" w:hAnsi="Palatino Linotype" w:cs="Palatino Linotype"/>
      <w:b/>
      <w:bCs/>
      <w:sz w:val="20"/>
      <w:szCs w:val="20"/>
    </w:rPr>
  </w:style>
  <w:style w:type="character" w:styleId="ListLabel18">
    <w:name w:val="ListLabel 18"/>
    <w:qFormat/>
    <w:rPr>
      <w:rFonts w:ascii="Palatino Linotype" w:hAnsi="Palatino Linotype" w:cs="Palatino Linotype"/>
      <w:sz w:val="20"/>
      <w:szCs w:val="20"/>
    </w:rPr>
  </w:style>
  <w:style w:type="character" w:styleId="ListLabel19">
    <w:name w:val="ListLabel 19"/>
    <w:qFormat/>
    <w:rPr>
      <w:rFonts w:ascii="Palatino Linotype" w:hAnsi="Palatino Linotype" w:cs="Palatino Linotype"/>
      <w:b/>
      <w:bCs/>
      <w:sz w:val="20"/>
      <w:szCs w:val="20"/>
    </w:rPr>
  </w:style>
  <w:style w:type="character" w:styleId="ListLabel20">
    <w:name w:val="ListLabel 20"/>
    <w:qFormat/>
    <w:rPr>
      <w:rFonts w:ascii="Palatino Linotype" w:hAnsi="Palatino Linotype" w:cs="Palatino Linotype"/>
      <w:sz w:val="20"/>
      <w:szCs w:val="20"/>
    </w:rPr>
  </w:style>
  <w:style w:type="character" w:styleId="ListLabel21">
    <w:name w:val="ListLabel 21"/>
    <w:qFormat/>
    <w:rPr>
      <w:rFonts w:ascii="Palatino Linotype" w:hAnsi="Palatino Linotype" w:cs="Palatino Linotype"/>
      <w:b/>
      <w:bCs/>
      <w:sz w:val="20"/>
      <w:szCs w:val="20"/>
    </w:rPr>
  </w:style>
  <w:style w:type="character" w:styleId="ListLabel22">
    <w:name w:val="ListLabel 22"/>
    <w:qFormat/>
    <w:rPr>
      <w:rFonts w:ascii="Palatino Linotype" w:hAnsi="Palatino Linotype" w:cs="Palatino Linotype"/>
      <w:sz w:val="20"/>
      <w:szCs w:val="20"/>
    </w:rPr>
  </w:style>
  <w:style w:type="character" w:styleId="ListLabel23">
    <w:name w:val="ListLabel 23"/>
    <w:qFormat/>
    <w:rPr>
      <w:rFonts w:ascii="Palatino Linotype" w:hAnsi="Palatino Linotype" w:cs="Palatino Linotype"/>
      <w:b w:val="false"/>
      <w:bCs w:val="false"/>
      <w:sz w:val="20"/>
      <w:szCs w:val="20"/>
      <w:u w:val="single"/>
    </w:rPr>
  </w:style>
  <w:style w:type="character" w:styleId="ListLabel24">
    <w:name w:val="ListLabel 24"/>
    <w:qFormat/>
    <w:rPr>
      <w:rFonts w:ascii="Palatino Linotype" w:hAnsi="Palatino Linotype" w:cs="Palatino Linotype"/>
      <w:b/>
      <w:bCs/>
      <w:sz w:val="20"/>
      <w:szCs w:val="20"/>
    </w:rPr>
  </w:style>
  <w:style w:type="character" w:styleId="ListLabel25">
    <w:name w:val="ListLabel 25"/>
    <w:qFormat/>
    <w:rPr>
      <w:rFonts w:ascii="Palatino Linotype" w:hAnsi="Palatino Linotype" w:cs="Palatino Linotype"/>
      <w:sz w:val="20"/>
      <w:szCs w:val="20"/>
    </w:rPr>
  </w:style>
  <w:style w:type="character" w:styleId="ListLabel26">
    <w:name w:val="ListLabel 26"/>
    <w:qFormat/>
    <w:rPr>
      <w:rFonts w:ascii="Palatino Linotype" w:hAnsi="Palatino Linotype" w:cs="Palatino Linotype"/>
      <w:b w:val="false"/>
      <w:bCs w:val="false"/>
      <w:sz w:val="20"/>
      <w:szCs w:val="20"/>
      <w:u w:val="single"/>
    </w:rPr>
  </w:style>
  <w:style w:type="character" w:styleId="ListLabel27">
    <w:name w:val="ListLabel 27"/>
    <w:qFormat/>
    <w:rPr>
      <w:rFonts w:ascii="Palatino Linotype" w:hAnsi="Palatino Linotype" w:cs="Palatino Linotype"/>
      <w:b/>
      <w:bCs/>
      <w:sz w:val="20"/>
      <w:szCs w:val="20"/>
    </w:rPr>
  </w:style>
  <w:style w:type="character" w:styleId="ListLabel28">
    <w:name w:val="ListLabel 28"/>
    <w:qFormat/>
    <w:rPr>
      <w:rFonts w:ascii="Palatino Linotype" w:hAnsi="Palatino Linotype" w:cs="Palatino Linotype"/>
      <w:sz w:val="20"/>
      <w:szCs w:val="20"/>
    </w:rPr>
  </w:style>
  <w:style w:type="character" w:styleId="ListLabel29">
    <w:name w:val="ListLabel 29"/>
    <w:qFormat/>
    <w:rPr>
      <w:rFonts w:ascii="Palatino Linotype" w:hAnsi="Palatino Linotype" w:cs="Palatino Linotype"/>
      <w:b w:val="false"/>
      <w:bCs w:val="false"/>
      <w:sz w:val="20"/>
      <w:szCs w:val="20"/>
      <w:u w:val="single"/>
    </w:rPr>
  </w:style>
  <w:style w:type="character" w:styleId="ListLabel30">
    <w:name w:val="ListLabel 30"/>
    <w:qFormat/>
    <w:rPr>
      <w:rFonts w:ascii="Palatino Linotype" w:hAnsi="Palatino Linotype" w:cs="Palatino Linotype"/>
      <w:b/>
      <w:bCs/>
      <w:sz w:val="20"/>
      <w:szCs w:val="20"/>
    </w:rPr>
  </w:style>
  <w:style w:type="character" w:styleId="ListLabel31">
    <w:name w:val="ListLabel 31"/>
    <w:qFormat/>
    <w:rPr>
      <w:rFonts w:ascii="Palatino Linotype" w:hAnsi="Palatino Linotype" w:cs="Palatino Linotype"/>
      <w:sz w:val="20"/>
      <w:szCs w:val="20"/>
    </w:rPr>
  </w:style>
  <w:style w:type="character" w:styleId="ListLabel32">
    <w:name w:val="ListLabel 32"/>
    <w:qFormat/>
    <w:rPr>
      <w:rFonts w:ascii="Palatino Linotype" w:hAnsi="Palatino Linotype" w:cs="Palatino Linotype"/>
      <w:b w:val="false"/>
      <w:bCs w:val="false"/>
      <w:sz w:val="20"/>
      <w:szCs w:val="20"/>
      <w:u w:val="single"/>
    </w:rPr>
  </w:style>
  <w:style w:type="character" w:styleId="ListLabel33">
    <w:name w:val="ListLabel 33"/>
    <w:qFormat/>
    <w:rPr>
      <w:rFonts w:ascii="Palatino Linotype" w:hAnsi="Palatino Linotype" w:cs="Palatino Linotype"/>
      <w:b/>
      <w:bCs/>
      <w:sz w:val="20"/>
      <w:szCs w:val="20"/>
    </w:rPr>
  </w:style>
  <w:style w:type="character" w:styleId="ListLabel34">
    <w:name w:val="ListLabel 34"/>
    <w:qFormat/>
    <w:rPr>
      <w:rFonts w:ascii="Palatino Linotype" w:hAnsi="Palatino Linotype" w:cs="Palatino Linotype"/>
      <w:sz w:val="20"/>
      <w:szCs w:val="20"/>
    </w:rPr>
  </w:style>
  <w:style w:type="character" w:styleId="ListLabel35">
    <w:name w:val="ListLabel 35"/>
    <w:qFormat/>
    <w:rPr>
      <w:rFonts w:ascii="Palatino Linotype" w:hAnsi="Palatino Linotype" w:cs="Palatino Linotype"/>
      <w:b w:val="false"/>
      <w:bCs w:val="false"/>
      <w:sz w:val="20"/>
      <w:szCs w:val="20"/>
      <w:u w:val="single"/>
    </w:rPr>
  </w:style>
  <w:style w:type="character" w:styleId="ListLabel36">
    <w:name w:val="ListLabel 36"/>
    <w:qFormat/>
    <w:rPr>
      <w:rFonts w:ascii="Palatino Linotype" w:hAnsi="Palatino Linotype" w:cs="Palatino Linotype"/>
      <w:b/>
      <w:bCs/>
      <w:sz w:val="20"/>
      <w:szCs w:val="20"/>
    </w:rPr>
  </w:style>
  <w:style w:type="character" w:styleId="ListLabel37">
    <w:name w:val="ListLabel 37"/>
    <w:qFormat/>
    <w:rPr>
      <w:rFonts w:ascii="Palatino Linotype" w:hAnsi="Palatino Linotype" w:cs="Palatino Linotype"/>
      <w:sz w:val="20"/>
      <w:szCs w:val="20"/>
    </w:rPr>
  </w:style>
  <w:style w:type="character" w:styleId="ListLabel38">
    <w:name w:val="ListLabel 38"/>
    <w:qFormat/>
    <w:rPr>
      <w:rFonts w:ascii="Palatino Linotype" w:hAnsi="Palatino Linotype" w:cs="Palatino Linotype"/>
      <w:b w:val="false"/>
      <w:bCs w:val="false"/>
      <w:sz w:val="20"/>
      <w:szCs w:val="20"/>
      <w:u w:val="single"/>
    </w:rPr>
  </w:style>
  <w:style w:type="character" w:styleId="ListLabel39">
    <w:name w:val="ListLabel 39"/>
    <w:qFormat/>
    <w:rPr>
      <w:rFonts w:ascii="Palatino Linotype" w:hAnsi="Palatino Linotype" w:cs="Palatino Linotype"/>
      <w:b/>
      <w:bCs/>
      <w:sz w:val="20"/>
      <w:szCs w:val="20"/>
    </w:rPr>
  </w:style>
  <w:style w:type="character" w:styleId="ListLabel40">
    <w:name w:val="ListLabel 40"/>
    <w:qFormat/>
    <w:rPr>
      <w:rFonts w:ascii="Palatino Linotype" w:hAnsi="Palatino Linotype" w:cs="Palatino Linotype"/>
      <w:sz w:val="20"/>
      <w:szCs w:val="20"/>
    </w:rPr>
  </w:style>
  <w:style w:type="character" w:styleId="ListLabel41">
    <w:name w:val="ListLabel 41"/>
    <w:qFormat/>
    <w:rPr>
      <w:rFonts w:ascii="Palatino Linotype" w:hAnsi="Palatino Linotype" w:cs="Palatino Linotype"/>
      <w:b w:val="false"/>
      <w:bCs w:val="false"/>
      <w:sz w:val="20"/>
      <w:szCs w:val="20"/>
      <w:u w:val="single"/>
    </w:rPr>
  </w:style>
  <w:style w:type="character" w:styleId="ListLabel42">
    <w:name w:val="ListLabel 42"/>
    <w:qFormat/>
    <w:rPr>
      <w:rFonts w:ascii="Palatino Linotype" w:hAnsi="Palatino Linotype" w:cs="Palatino Linotype"/>
      <w:b/>
      <w:bCs/>
      <w:sz w:val="20"/>
      <w:szCs w:val="20"/>
    </w:rPr>
  </w:style>
  <w:style w:type="character" w:styleId="ListLabel43">
    <w:name w:val="ListLabel 43"/>
    <w:qFormat/>
    <w:rPr>
      <w:rFonts w:ascii="Palatino Linotype" w:hAnsi="Palatino Linotype" w:cs="Palatino Linotype"/>
      <w:sz w:val="20"/>
      <w:szCs w:val="20"/>
    </w:rPr>
  </w:style>
  <w:style w:type="character" w:styleId="ListLabel44">
    <w:name w:val="ListLabel 44"/>
    <w:qFormat/>
    <w:rPr>
      <w:rFonts w:ascii="Palatino Linotype" w:hAnsi="Palatino Linotype" w:cs="Palatino Linotype"/>
      <w:b w:val="false"/>
      <w:bCs w:val="false"/>
      <w:sz w:val="20"/>
      <w:szCs w:val="20"/>
      <w:u w:val="single"/>
    </w:rPr>
  </w:style>
  <w:style w:type="character" w:styleId="ListLabel45">
    <w:name w:val="ListLabel 45"/>
    <w:qFormat/>
    <w:rPr>
      <w:rFonts w:ascii="Palatino Linotype" w:hAnsi="Palatino Linotype" w:cs="Palatino Linotype"/>
      <w:b/>
      <w:bCs/>
      <w:sz w:val="20"/>
      <w:szCs w:val="20"/>
    </w:rPr>
  </w:style>
  <w:style w:type="character" w:styleId="ListLabel46">
    <w:name w:val="ListLabel 46"/>
    <w:qFormat/>
    <w:rPr>
      <w:rFonts w:ascii="Palatino Linotype" w:hAnsi="Palatino Linotype" w:cs="Palatino Linotype"/>
      <w:sz w:val="20"/>
      <w:szCs w:val="20"/>
    </w:rPr>
  </w:style>
  <w:style w:type="character" w:styleId="ListLabel47">
    <w:name w:val="ListLabel 47"/>
    <w:qFormat/>
    <w:rPr>
      <w:rFonts w:ascii="Palatino Linotype" w:hAnsi="Palatino Linotype" w:cs="Palatino Linotype"/>
      <w:b w:val="false"/>
      <w:bCs w:val="false"/>
      <w:sz w:val="20"/>
      <w:szCs w:val="20"/>
      <w:u w:val="single"/>
    </w:rPr>
  </w:style>
  <w:style w:type="character" w:styleId="ListLabel48">
    <w:name w:val="ListLabel 48"/>
    <w:qFormat/>
    <w:rPr>
      <w:rFonts w:ascii="Palatino Linotype" w:hAnsi="Palatino Linotype" w:cs="Palatino Linotype"/>
      <w:b/>
      <w:bCs/>
      <w:sz w:val="20"/>
      <w:szCs w:val="20"/>
    </w:rPr>
  </w:style>
  <w:style w:type="character" w:styleId="ListLabel49">
    <w:name w:val="ListLabel 49"/>
    <w:qFormat/>
    <w:rPr>
      <w:rFonts w:ascii="Palatino Linotype" w:hAnsi="Palatino Linotype" w:cs="Palatino Linotype"/>
      <w:sz w:val="20"/>
      <w:szCs w:val="20"/>
    </w:rPr>
  </w:style>
  <w:style w:type="character" w:styleId="ListLabel50">
    <w:name w:val="ListLabel 50"/>
    <w:qFormat/>
    <w:rPr>
      <w:rFonts w:ascii="Palatino Linotype" w:hAnsi="Palatino Linotype" w:cs="Palatino Linotype"/>
      <w:b w:val="false"/>
      <w:bCs w:val="false"/>
      <w:sz w:val="20"/>
      <w:szCs w:val="20"/>
      <w:u w:val="single"/>
    </w:rPr>
  </w:style>
  <w:style w:type="character" w:styleId="ListLabel51">
    <w:name w:val="ListLabel 51"/>
    <w:qFormat/>
    <w:rPr>
      <w:rFonts w:ascii="Palatino Linotype" w:hAnsi="Palatino Linotype" w:cs="Palatino Linotype"/>
      <w:b/>
      <w:bCs/>
      <w:sz w:val="20"/>
      <w:szCs w:val="20"/>
    </w:rPr>
  </w:style>
  <w:style w:type="character" w:styleId="ListLabel52">
    <w:name w:val="ListLabel 52"/>
    <w:qFormat/>
    <w:rPr>
      <w:rFonts w:ascii="Palatino Linotype" w:hAnsi="Palatino Linotype" w:cs="Palatino Linotype"/>
      <w:sz w:val="20"/>
      <w:u w:val="none"/>
    </w:rPr>
  </w:style>
  <w:style w:type="character" w:styleId="ListLabel53">
    <w:name w:val="ListLabel 53"/>
    <w:qFormat/>
    <w:rPr>
      <w:rFonts w:ascii="Palatino Linotype" w:hAnsi="Palatino Linotype" w:cs="Palatino Linotype"/>
      <w:sz w:val="20"/>
      <w:szCs w:val="20"/>
    </w:rPr>
  </w:style>
  <w:style w:type="character" w:styleId="ListLabel54">
    <w:name w:val="ListLabel 54"/>
    <w:qFormat/>
    <w:rPr>
      <w:rFonts w:ascii="Palatino Linotype" w:hAnsi="Palatino Linotype" w:cs="Palatino Linotype"/>
      <w:b w:val="false"/>
      <w:bCs w:val="false"/>
      <w:sz w:val="20"/>
      <w:szCs w:val="20"/>
      <w:u w:val="single"/>
    </w:rPr>
  </w:style>
  <w:style w:type="character" w:styleId="ListLabel55">
    <w:name w:val="ListLabel 55"/>
    <w:qFormat/>
    <w:rPr>
      <w:rFonts w:ascii="Palatino Linotype" w:hAnsi="Palatino Linotype" w:cs="Palatino Linotype"/>
      <w:b/>
      <w:bCs/>
      <w:sz w:val="20"/>
      <w:szCs w:val="20"/>
    </w:rPr>
  </w:style>
  <w:style w:type="character" w:styleId="ListLabel56">
    <w:name w:val="ListLabel 56"/>
    <w:qFormat/>
    <w:rPr>
      <w:rFonts w:ascii="Palatino Linotype" w:hAnsi="Palatino Linotype" w:cs="Palatino Linotype"/>
      <w:sz w:val="20"/>
      <w:szCs w:val="20"/>
    </w:rPr>
  </w:style>
  <w:style w:type="character" w:styleId="ListLabel57">
    <w:name w:val="ListLabel 57"/>
    <w:qFormat/>
    <w:rPr>
      <w:rFonts w:ascii="Palatino Linotype" w:hAnsi="Palatino Linotype" w:cs="Palatino Linotype"/>
      <w:b w:val="false"/>
      <w:bCs w:val="false"/>
      <w:sz w:val="20"/>
      <w:szCs w:val="20"/>
      <w:u w:val="single"/>
    </w:rPr>
  </w:style>
  <w:style w:type="character" w:styleId="ListLabel58">
    <w:name w:val="ListLabel 58"/>
    <w:qFormat/>
    <w:rPr>
      <w:rFonts w:ascii="Palatino Linotype" w:hAnsi="Palatino Linotype" w:cs="Palatino Linotype"/>
      <w:b/>
      <w:bCs/>
      <w:sz w:val="20"/>
      <w:szCs w:val="20"/>
    </w:rPr>
  </w:style>
  <w:style w:type="character" w:styleId="ListLabel59">
    <w:name w:val="ListLabel 59"/>
    <w:qFormat/>
    <w:rPr>
      <w:rFonts w:ascii="Palatino Linotype" w:hAnsi="Palatino Linotype" w:cs="Palatino Linotype"/>
      <w:sz w:val="20"/>
      <w:szCs w:val="20"/>
    </w:rPr>
  </w:style>
  <w:style w:type="character" w:styleId="ListLabel60">
    <w:name w:val="ListLabel 60"/>
    <w:qFormat/>
    <w:rPr>
      <w:rFonts w:ascii="Palatino Linotype" w:hAnsi="Palatino Linotype" w:cs="Palatino Linotype"/>
      <w:b w:val="false"/>
      <w:bCs w:val="false"/>
      <w:sz w:val="20"/>
      <w:szCs w:val="20"/>
      <w:u w:val="single"/>
    </w:rPr>
  </w:style>
  <w:style w:type="character" w:styleId="ListLabel61">
    <w:name w:val="ListLabel 61"/>
    <w:qFormat/>
    <w:rPr>
      <w:rFonts w:ascii="Palatino Linotype" w:hAnsi="Palatino Linotype" w:cs="Palatino Linotype"/>
      <w:b/>
      <w:bCs/>
      <w:sz w:val="20"/>
      <w:szCs w:val="20"/>
    </w:rPr>
  </w:style>
  <w:style w:type="character" w:styleId="ListLabel62">
    <w:name w:val="ListLabel 62"/>
    <w:qFormat/>
    <w:rPr>
      <w:rFonts w:ascii="Palatino Linotype" w:hAnsi="Palatino Linotype" w:cs="Palatino Linotype"/>
      <w:sz w:val="20"/>
      <w:szCs w:val="20"/>
    </w:rPr>
  </w:style>
  <w:style w:type="character" w:styleId="ListLabel63">
    <w:name w:val="ListLabel 63"/>
    <w:qFormat/>
    <w:rPr>
      <w:rFonts w:ascii="Palatino Linotype" w:hAnsi="Palatino Linotype" w:cs="Palatino Linotype"/>
      <w:b w:val="false"/>
      <w:bCs w:val="false"/>
      <w:sz w:val="20"/>
      <w:szCs w:val="20"/>
      <w:u w:val="single"/>
    </w:rPr>
  </w:style>
  <w:style w:type="character" w:styleId="ListLabel64">
    <w:name w:val="ListLabel 64"/>
    <w:qFormat/>
    <w:rPr>
      <w:rFonts w:ascii="Palatino Linotype" w:hAnsi="Palatino Linotype" w:cs="Palatino Linotype"/>
      <w:b/>
      <w:bCs/>
      <w:sz w:val="20"/>
      <w:szCs w:val="20"/>
    </w:rPr>
  </w:style>
  <w:style w:type="character" w:styleId="ListLabel65">
    <w:name w:val="ListLabel 65"/>
    <w:qFormat/>
    <w:rPr>
      <w:rFonts w:ascii="Palatino Linotype" w:hAnsi="Palatino Linotype" w:cs="Palatino Linotype"/>
      <w:sz w:val="20"/>
      <w:szCs w:val="20"/>
    </w:rPr>
  </w:style>
  <w:style w:type="character" w:styleId="ListLabel66">
    <w:name w:val="ListLabel 66"/>
    <w:qFormat/>
    <w:rPr>
      <w:rFonts w:ascii="Palatino Linotype" w:hAnsi="Palatino Linotype" w:cs="Palatino Linotype"/>
      <w:b w:val="false"/>
      <w:bCs w:val="false"/>
      <w:sz w:val="20"/>
      <w:szCs w:val="20"/>
      <w:u w:val="single"/>
    </w:rPr>
  </w:style>
  <w:style w:type="character" w:styleId="ListLabel67">
    <w:name w:val="ListLabel 67"/>
    <w:qFormat/>
    <w:rPr>
      <w:rFonts w:ascii="Palatino Linotype" w:hAnsi="Palatino Linotype" w:cs="Palatino Linotype"/>
      <w:b/>
      <w:bCs/>
      <w:sz w:val="20"/>
      <w:szCs w:val="20"/>
    </w:rPr>
  </w:style>
  <w:style w:type="character" w:styleId="ListLabel68">
    <w:name w:val="ListLabel 68"/>
    <w:qFormat/>
    <w:rPr>
      <w:rFonts w:ascii="Palatino Linotype" w:hAnsi="Palatino Linotype" w:cs="Palatino Linotype"/>
      <w:sz w:val="20"/>
      <w:szCs w:val="20"/>
    </w:rPr>
  </w:style>
  <w:style w:type="character" w:styleId="ListLabel69">
    <w:name w:val="ListLabel 69"/>
    <w:qFormat/>
    <w:rPr>
      <w:rFonts w:ascii="Palatino Linotype" w:hAnsi="Palatino Linotype" w:cs="Palatino Linotype"/>
      <w:b w:val="false"/>
      <w:bCs w:val="false"/>
      <w:sz w:val="20"/>
      <w:szCs w:val="20"/>
      <w:u w:val="single"/>
    </w:rPr>
  </w:style>
  <w:style w:type="character" w:styleId="ListLabel70">
    <w:name w:val="ListLabel 70"/>
    <w:qFormat/>
    <w:rPr>
      <w:rFonts w:ascii="Palatino Linotype" w:hAnsi="Palatino Linotype" w:cs="Palatino Linotype"/>
      <w:b/>
      <w:bCs/>
      <w:sz w:val="20"/>
      <w:szCs w:val="20"/>
    </w:rPr>
  </w:style>
  <w:style w:type="character" w:styleId="ListLabel71">
    <w:name w:val="ListLabel 71"/>
    <w:qFormat/>
    <w:rPr>
      <w:rFonts w:ascii="Palatino Linotype" w:hAnsi="Palatino Linotype" w:cs="Palatino Linotype"/>
      <w:sz w:val="20"/>
      <w:szCs w:val="20"/>
    </w:rPr>
  </w:style>
  <w:style w:type="character" w:styleId="ListLabel72">
    <w:name w:val="ListLabel 72"/>
    <w:qFormat/>
    <w:rPr>
      <w:rFonts w:ascii="Palatino Linotype" w:hAnsi="Palatino Linotype" w:cs="Palatino Linotype"/>
      <w:b w:val="false"/>
      <w:bCs w:val="false"/>
      <w:sz w:val="20"/>
      <w:szCs w:val="20"/>
      <w:u w:val="single"/>
    </w:rPr>
  </w:style>
  <w:style w:type="character" w:styleId="ListLabel73">
    <w:name w:val="ListLabel 73"/>
    <w:qFormat/>
    <w:rPr>
      <w:rFonts w:ascii="Palatino Linotype" w:hAnsi="Palatino Linotype" w:cs="Palatino Linotype"/>
      <w:b/>
      <w:bCs/>
      <w:sz w:val="20"/>
      <w:szCs w:val="20"/>
    </w:rPr>
  </w:style>
  <w:style w:type="character" w:styleId="ListLabel74">
    <w:name w:val="ListLabel 74"/>
    <w:qFormat/>
    <w:rPr>
      <w:rFonts w:ascii="Palatino Linotype" w:hAnsi="Palatino Linotype" w:cs="Palatino Linotype"/>
      <w:sz w:val="20"/>
      <w:szCs w:val="20"/>
    </w:rPr>
  </w:style>
  <w:style w:type="character" w:styleId="ListLabel75">
    <w:name w:val="ListLabel 75"/>
    <w:qFormat/>
    <w:rPr>
      <w:rFonts w:ascii="Palatino Linotype" w:hAnsi="Palatino Linotype" w:cs="Palatino Linotype"/>
      <w:b w:val="false"/>
      <w:bCs w:val="false"/>
      <w:sz w:val="20"/>
      <w:szCs w:val="20"/>
      <w:u w:val="single"/>
    </w:rPr>
  </w:style>
  <w:style w:type="character" w:styleId="ListLabel76">
    <w:name w:val="ListLabel 76"/>
    <w:qFormat/>
    <w:rPr>
      <w:rFonts w:ascii="Palatino Linotype" w:hAnsi="Palatino Linotype" w:cs="Palatino Linotype"/>
      <w:b/>
      <w:bCs/>
      <w:sz w:val="20"/>
      <w:szCs w:val="20"/>
    </w:rPr>
  </w:style>
  <w:style w:type="character" w:styleId="ListLabel84">
    <w:name w:val="ListLabel 84"/>
    <w:qFormat/>
    <w:rPr>
      <w:rFonts w:cs="OpenSymbol"/>
      <w:b w:val="false"/>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b w:val="false"/>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ascii="Palatino Linotype" w:hAnsi="Palatino Linotype" w:cs="Palatino Linotype"/>
      <w:sz w:val="20"/>
      <w:szCs w:val="20"/>
    </w:rPr>
  </w:style>
  <w:style w:type="character" w:styleId="ListLabel103">
    <w:name w:val="ListLabel 103"/>
    <w:qFormat/>
    <w:rPr>
      <w:rFonts w:ascii="Palatino Linotype" w:hAnsi="Palatino Linotype" w:cs="Palatino Linotype"/>
      <w:b w:val="false"/>
      <w:bCs w:val="false"/>
      <w:sz w:val="20"/>
      <w:szCs w:val="20"/>
      <w:u w:val="single"/>
    </w:rPr>
  </w:style>
  <w:style w:type="character" w:styleId="ListLabel104">
    <w:name w:val="ListLabel 104"/>
    <w:qFormat/>
    <w:rPr>
      <w:rFonts w:ascii="Palatino Linotype" w:hAnsi="Palatino Linotype" w:cs="Palatino Linotype"/>
      <w:b/>
      <w:bCs/>
      <w:sz w:val="20"/>
      <w:szCs w:val="20"/>
    </w:rPr>
  </w:style>
  <w:style w:type="paragraph" w:styleId="Titolo">
    <w:name w:val="Titolo"/>
    <w:basedOn w:val="Normal"/>
    <w:next w:val="Corpodeltesto"/>
    <w:qFormat/>
    <w:pPr>
      <w:keepNext w:val="true"/>
      <w:spacing w:before="240" w:after="120"/>
    </w:pPr>
    <w:rPr>
      <w:rFonts w:ascii="Liberation Sans;Arial" w:hAnsi="Liberation Sans;Arial"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1">
    <w:name w:val="normal_"/>
    <w:basedOn w:val="Normal"/>
    <w:qFormat/>
    <w:pPr>
      <w:spacing w:lineRule="atLeast" w:line="239"/>
    </w:pPr>
    <w:rPr>
      <w:rFonts w:ascii="Times;Times New Roman" w:hAnsi="Times;Times New Roman" w:cs="Times;Times New Roman"/>
      <w:color w:val="000000"/>
      <w:sz w:val="24"/>
      <w:u w:val="none"/>
    </w:rPr>
  </w:style>
  <w:style w:type="paragraph" w:styleId="Cell">
    <w:name w:val="Cell"/>
    <w:basedOn w:val="Normal"/>
    <w:qFormat/>
    <w:pPr>
      <w:spacing w:lineRule="atLeast" w:line="239"/>
    </w:pPr>
    <w:rPr>
      <w:rFonts w:ascii="Times;Times New Roman" w:hAnsi="Times;Times New Roman" w:cs="Times;Times New Roman"/>
      <w:color w:val="000000"/>
      <w:sz w:val="24"/>
      <w:u w:val="none"/>
    </w:rPr>
  </w:style>
  <w:style w:type="paragraph" w:styleId="Footnote">
    <w:name w:val="Footnote"/>
    <w:basedOn w:val="Normal"/>
    <w:qFormat/>
    <w:pPr>
      <w:spacing w:lineRule="atLeast" w:line="239"/>
    </w:pPr>
    <w:rPr>
      <w:rFonts w:ascii="Times;Times New Roman" w:hAnsi="Times;Times New Roman" w:cs="Times;Times New Roman"/>
      <w:color w:val="000000"/>
      <w:sz w:val="24"/>
      <w:u w:val="none"/>
    </w:rPr>
  </w:style>
  <w:style w:type="paragraph" w:styleId="HdrFtr">
    <w:name w:val="HdrFtr"/>
    <w:basedOn w:val="Normal"/>
    <w:qFormat/>
    <w:pPr>
      <w:tabs>
        <w:tab w:val="center" w:pos="5040" w:leader="none"/>
        <w:tab w:val="right" w:pos="10080" w:leader="none"/>
      </w:tabs>
      <w:spacing w:lineRule="atLeast" w:line="239"/>
    </w:pPr>
    <w:rPr>
      <w:rFonts w:ascii="Times;Times New Roman" w:hAnsi="Times;Times New Roman" w:cs="Times;Times New Roman"/>
      <w:color w:val="000000"/>
      <w:sz w:val="24"/>
      <w:u w:val="none"/>
    </w:rPr>
  </w:style>
  <w:style w:type="paragraph" w:styleId="AxNormal">
    <w:name w:val="axNormal"/>
    <w:basedOn w:val="Normal"/>
    <w:qFormat/>
    <w:pPr>
      <w:tabs>
        <w:tab w:val="left" w:pos="720" w:leader="none"/>
        <w:tab w:val="left" w:pos="1440" w:leader="none"/>
        <w:tab w:val="left" w:pos="2160" w:leader="none"/>
      </w:tabs>
      <w:spacing w:lineRule="atLeast" w:line="239"/>
    </w:pPr>
    <w:rPr>
      <w:rFonts w:ascii="Times;Times New Roman" w:hAnsi="Times;Times New Roman" w:cs="Times;Times New Roman"/>
      <w:color w:val="000000"/>
      <w:sz w:val="24"/>
      <w:u w:val="none"/>
    </w:rPr>
  </w:style>
  <w:style w:type="paragraph" w:styleId="Htmlhyperlinktext">
    <w:name w:val="html_hyperlink_text"/>
    <w:basedOn w:val="Normal"/>
    <w:qFormat/>
    <w:pPr>
      <w:spacing w:lineRule="atLeast" w:line="239"/>
    </w:pPr>
    <w:rPr>
      <w:rFonts w:ascii="Times;Times New Roman" w:hAnsi="Times;Times New Roman" w:cs="Times;Times New Roman"/>
      <w:color w:val="000000"/>
      <w:sz w:val="24"/>
      <w:u w:val="single"/>
    </w:rPr>
  </w:style>
  <w:style w:type="paragraph" w:styleId="Corpodeltesto3">
    <w:name w:val="Corpo del testo 3"/>
    <w:basedOn w:val="Normal"/>
    <w:qFormat/>
    <w:pPr/>
    <w:rPr>
      <w:rFonts w:ascii="Times New Roman" w:hAnsi="Times New Roman" w:cs="Times New Roman"/>
      <w:b/>
      <w:bCs/>
      <w:szCs w:val="24"/>
    </w:rPr>
  </w:style>
  <w:style w:type="paragraph" w:styleId="Testofumetto">
    <w:name w:val="Testo fumetto"/>
    <w:basedOn w:val="Normal"/>
    <w:qFormat/>
    <w:pPr/>
    <w:rPr>
      <w:rFonts w:ascii="Tahoma" w:hAnsi="Tahoma" w:cs="Tahoma"/>
      <w:sz w:val="16"/>
      <w:szCs w:val="16"/>
    </w:rPr>
  </w:style>
  <w:style w:type="paragraph" w:styleId="Pidipagina">
    <w:name w:val="Footer"/>
    <w:basedOn w:val="Normal"/>
    <w:pPr>
      <w:suppressLineNumbers/>
      <w:tabs>
        <w:tab w:val="center" w:pos="4819" w:leader="none"/>
        <w:tab w:val="right" w:pos="9638" w:leader="none"/>
      </w:tabs>
    </w:pPr>
    <w:rPr/>
  </w:style>
  <w:style w:type="paragraph" w:styleId="Normal2">
    <w:name w:val="Normal_"/>
    <w:basedOn w:val="Normal"/>
    <w:qFormat/>
    <w:pPr>
      <w:widowControl/>
      <w:overflowPunct w:val="true"/>
      <w:spacing w:lineRule="atLeast" w:line="239"/>
    </w:pPr>
    <w:rPr>
      <w:szCs w:val="20"/>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azzettaufficiale.it/atto/serie_generale/caricaDettaglioAtto/originario?atto.dataPubblicazioneGazzetta=2013-04-19&amp;atto.codiceRedazionale=13G00081&amp;elenco30giorni=true" TargetMode="External"/><Relationship Id="rId3" Type="http://schemas.openxmlformats.org/officeDocument/2006/relationships/hyperlink" Target="http://www.cittametropolitana.torino.it/istituzionale/nomine/index.shtml" TargetMode="External"/><Relationship Id="rId4" Type="http://schemas.openxmlformats.org/officeDocument/2006/relationships/hyperlink" Target="mailto:protocollo@cert.cittametropolitana.torino.it" TargetMode="External"/><Relationship Id="rId5" Type="http://schemas.openxmlformats.org/officeDocument/2006/relationships/hyperlink" Target="mailto:donatella.ficozzi@cittametropolitana.torino.it"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0000_</Template>
  <TotalTime>364</TotalTime>
  <Application>LibreOffice/6.1.0.3$Windows_X86_64 LibreOffice_project/efb621ed25068d70781dc026f7e9c5187a4decd1</Application>
  <Pages>4</Pages>
  <Words>1346</Words>
  <Characters>8077</Characters>
  <CharactersWithSpaces>9601</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2018-03-16T10:41:00Z</dcterms:created>
  <dc:creator>laurenti</dc:creator>
  <dc:description/>
  <dc:language>it-IT</dc:language>
  <cp:lastModifiedBy/>
  <cp:lastPrinted>2019-09-06T10:17:22Z</cp:lastPrinted>
  <dcterms:modified xsi:type="dcterms:W3CDTF">2019-09-06T13:36:03Z</dcterms:modified>
  <cp:revision>62</cp:revision>
  <dc:subject/>
  <dc:title> PROVINCIA DI TORINO </dc:title>
</cp:coreProperties>
</file>