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Palatino Linotype" w:hAnsi="Palatino Linotype" w:eastAsia="Arial" w:cs="Palatino Linotype"/>
          <w:b/>
          <w:b/>
          <w:sz w:val="22"/>
          <w:szCs w:val="22"/>
        </w:rPr>
      </w:pPr>
      <w:r>
        <w:rPr>
          <w:rFonts w:eastAsia="Arial" w:cs="Palatino Linotype" w:ascii="Palatino Linotype" w:hAnsi="Palatino Linotype"/>
          <w:b/>
          <w:sz w:val="22"/>
          <w:szCs w:val="22"/>
        </w:rPr>
      </w:r>
    </w:p>
    <w:p>
      <w:pPr>
        <w:pStyle w:val="Normal"/>
        <w:bidi w:val="0"/>
        <w:jc w:val="center"/>
        <w:rPr>
          <w:rFonts w:ascii="Palatino Linotype" w:hAnsi="Palatino Linotype" w:eastAsia="Arial" w:cs="Palatino Linotype"/>
          <w:b/>
          <w:b/>
          <w:sz w:val="22"/>
          <w:szCs w:val="22"/>
        </w:rPr>
      </w:pPr>
      <w:r>
        <w:rPr>
          <w:rFonts w:eastAsia="Arial" w:cs="Palatino Linotype" w:ascii="Palatino Linotype" w:hAnsi="Palatino Linotype"/>
          <w:b/>
          <w:sz w:val="22"/>
          <w:szCs w:val="22"/>
        </w:rPr>
        <w:t>INFORMATIVA SUL TRATTAMENTO DEI DATI PERSONALI</w:t>
      </w:r>
    </w:p>
    <w:p>
      <w:pPr>
        <w:pStyle w:val="Normal"/>
        <w:bidi w:val="0"/>
        <w:jc w:val="center"/>
        <w:rPr>
          <w:rFonts w:ascii="Palatino Linotype" w:hAnsi="Palatino Linotype" w:eastAsia="Arial" w:cs="Palatino Linotype"/>
          <w:b/>
          <w:b/>
          <w:sz w:val="22"/>
          <w:szCs w:val="22"/>
        </w:rPr>
      </w:pPr>
      <w:r>
        <w:rPr>
          <w:rFonts w:eastAsia="Arial" w:cs="Palatino Linotype" w:ascii="Palatino Linotype" w:hAnsi="Palatino Linotype"/>
          <w:b/>
          <w:sz w:val="22"/>
          <w:szCs w:val="22"/>
        </w:rPr>
        <w:t>ai sensi dell’art. 13 e 14 del Reg. (UE) 2016/679</w:t>
      </w:r>
    </w:p>
    <w:p>
      <w:pPr>
        <w:pStyle w:val="Normal"/>
        <w:bidi w:val="0"/>
        <w:jc w:val="center"/>
        <w:rPr>
          <w:rFonts w:ascii="Palatino Linotype" w:hAnsi="Palatino Linotype" w:cs="Palatino Linotype"/>
          <w:i/>
          <w:i/>
          <w:iCs/>
          <w:sz w:val="20"/>
          <w:szCs w:val="20"/>
        </w:rPr>
      </w:pPr>
      <w:r>
        <w:rPr>
          <w:rFonts w:cs="Palatino Linotype" w:ascii="Palatino Linotype" w:hAnsi="Palatino Linotype"/>
          <w:i/>
          <w:iCs/>
          <w:sz w:val="20"/>
          <w:szCs w:val="20"/>
        </w:rPr>
        <w:t>solo voucher aziendali - informativa agli interessati  (rif. paragrafo 6a e all. C Avviso alle imprese e soggetti assimilati)</w:t>
      </w:r>
    </w:p>
    <w:p>
      <w:pPr>
        <w:pStyle w:val="Normal"/>
        <w:bidi w:val="0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</w:r>
    </w:p>
    <w:p>
      <w:pPr>
        <w:pStyle w:val="Normal"/>
        <w:tabs>
          <w:tab w:val="clear" w:pos="709"/>
          <w:tab w:val="left" w:pos="4300" w:leader="none"/>
        </w:tabs>
        <w:bidi w:val="0"/>
        <w:ind w:left="0" w:right="0" w:hanging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La informiamo che i dati personali acquisiti dal Dipartimento Educazione e Welfare della Città Metropolitana di Torino direttamente o tramite il Datore di Lavoro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Dati)”, di seguito GDPR. </w:t>
      </w:r>
    </w:p>
    <w:p>
      <w:pPr>
        <w:pStyle w:val="Normal"/>
        <w:tabs>
          <w:tab w:val="clear" w:pos="709"/>
          <w:tab w:val="left" w:pos="4300" w:leader="none"/>
        </w:tabs>
        <w:bidi w:val="0"/>
        <w:ind w:left="0" w:right="0" w:hanging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</w:r>
    </w:p>
    <w:p>
      <w:pPr>
        <w:pStyle w:val="Normal"/>
        <w:bidi w:val="0"/>
        <w:spacing w:before="24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La informiamo inoltre che:</w:t>
      </w:r>
    </w:p>
    <w:p>
      <w:pPr>
        <w:pStyle w:val="Normal"/>
        <w:numPr>
          <w:ilvl w:val="0"/>
          <w:numId w:val="1"/>
        </w:numPr>
        <w:bidi w:val="0"/>
        <w:spacing w:lineRule="auto" w:line="240"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i dati personali a Lei riferiti verranno raccolti e trattati nel rispetto dei principi di correttezza, liceità, trasparenza  e tutela della riservatezza, prevalentemente con modalità informatiche ed esclusivamente per finalità di trattamento dei dati personali dichiarati nella domanda/istanza e comunicati al Dipartimento Educazione e Welfare. Il trattamento è finalizzato all’espletamento delle funzioni relative alle attività di formazione professionale, di cui alla Legge n. 56/2014  e alle Leggi Regionali n. 63/1995  e n. 23/2015.;</w:t>
      </w:r>
    </w:p>
    <w:p>
      <w:pPr>
        <w:pStyle w:val="Normal"/>
        <w:numPr>
          <w:ilvl w:val="0"/>
          <w:numId w:val="1"/>
        </w:numPr>
        <w:suppressLineNumbers/>
        <w:bidi w:val="0"/>
        <w:spacing w:lineRule="auto" w:line="240" w:before="0" w:after="0"/>
        <w:ind w:left="720" w:right="0" w:hanging="359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I dati acquisiti a seguito della presente informativa saranno utilizzati esclusivamente per le finalità relative al procedimento amministrativo per il quale vengono comunicati;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59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l’acquisizione dei Suoi dati ed il relativo trattamento sono obbligatori in relazione alle finalità sopra descritte; ne consegue che l’eventuale rifiuto a fornirli potrà determinare l’impossibilità del Titolare del Trattamento e dei Responsabili esterni individuati del trattamento a concedere l’autorizzazione richiesta (contributo, riconoscimento, erogazione di un servizio);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59"/>
        <w:jc w:val="both"/>
        <w:rPr/>
      </w:pPr>
      <w:r>
        <w:rPr>
          <w:rFonts w:cs="Palatino Linotype" w:ascii="Palatino Linotype" w:hAnsi="Palatino Linotype"/>
          <w:sz w:val="22"/>
          <w:szCs w:val="22"/>
        </w:rPr>
        <w:t xml:space="preserve">I dati di contatto del Responsabile della protezione dei dati (D.P.O.) </w:t>
      </w:r>
      <w:r>
        <w:rPr>
          <w:rFonts w:cs="Palatino Linotype" w:ascii="Palatino Linotype" w:hAnsi="Palatino Linotype"/>
          <w:i w:val="false"/>
          <w:iCs w:val="false"/>
          <w:sz w:val="22"/>
          <w:szCs w:val="22"/>
        </w:rPr>
        <w:t>sono i seguenti:</w:t>
      </w:r>
      <w:r>
        <w:rPr>
          <w:rFonts w:cs="Palatino Linotype" w:ascii="Palatino Linotype" w:hAnsi="Palatino Linotype"/>
          <w:i/>
          <w:iCs/>
          <w:sz w:val="22"/>
          <w:szCs w:val="22"/>
        </w:rPr>
        <w:t xml:space="preserve"> </w:t>
      </w:r>
      <w:hyperlink r:id="rId2">
        <w:r>
          <w:rPr>
            <w:rStyle w:val="CollegamentoInternet"/>
            <w:rFonts w:cs="Palatino Linotype" w:ascii="Palatino Linotype" w:hAnsi="Palatino Linotype"/>
            <w:i/>
            <w:iCs/>
            <w:sz w:val="22"/>
            <w:szCs w:val="22"/>
          </w:rPr>
          <w:t>dpo@regione.piemonte.it</w:t>
        </w:r>
      </w:hyperlink>
      <w:r>
        <w:rPr>
          <w:rFonts w:cs="Palatino Linotype" w:ascii="Palatino Linotype" w:hAnsi="Palatino Linotype"/>
          <w:i w:val="false"/>
          <w:iCs w:val="false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20" w:right="0" w:hanging="359"/>
        <w:jc w:val="both"/>
        <w:rPr>
          <w:rFonts w:ascii="Palatino Linotype" w:hAnsi="Palatino Linotype" w:eastAsia="Palatino Linotype" w:cs="Palatino Linotype"/>
          <w:sz w:val="22"/>
          <w:szCs w:val="22"/>
        </w:rPr>
      </w:pPr>
      <w:r>
        <w:rPr>
          <w:rFonts w:eastAsia="Palatino Linotype" w:cs="Palatino Linotype" w:ascii="Palatino Linotype" w:hAnsi="Palatino Linotype"/>
          <w:sz w:val="22"/>
          <w:szCs w:val="22"/>
        </w:rPr>
        <w:t xml:space="preserve">Il Titolare del trattamento dei dati è la Giunta regionale, il Delegato al trattamento dei dati è il Direttore “pro tempore”  della Direzione </w:t>
      </w:r>
      <w:r>
        <w:rPr>
          <w:rFonts w:eastAsia="Palatino Linotype" w:cs="Palatino Linotype" w:ascii="Palatino Linotype" w:hAnsi="Palatino Linotype"/>
          <w:sz w:val="22"/>
          <w:szCs w:val="22"/>
        </w:rPr>
        <w:t>Istruzione, Formazione e Lavoro</w:t>
      </w:r>
      <w:r>
        <w:rPr>
          <w:rFonts w:eastAsia="Palatino Linotype" w:cs="Palatino Linotype" w:ascii="Palatino Linotype" w:hAnsi="Palatino Linotype"/>
          <w:sz w:val="22"/>
          <w:szCs w:val="22"/>
        </w:rPr>
        <w:t xml:space="preserve"> della Regione Piemonte;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eastAsia="Palatino Linotype" w:cs="Palatino Linotype" w:ascii="Palatino Linotype" w:hAnsi="Palatino Linotype"/>
          <w:sz w:val="22"/>
          <w:szCs w:val="22"/>
        </w:rPr>
        <w:t xml:space="preserve">Come da D.G.R. n. 1-6847 del 18/05/2018 e da Determinazione della Direzione Coesione Sociale della Regione Piemonte n. 219 del 08/03/2019, la Città metropolitana di Torino (dati di contatto: </w:t>
      </w:r>
      <w:hyperlink r:id="rId3">
        <w:r>
          <w:rPr>
            <w:rStyle w:val="CollegamentoInternet"/>
            <w:rFonts w:eastAsia="Palatino Linotype" w:cs="Palatino Linotype" w:ascii="Palatino Linotype" w:hAnsi="Palatino Linotype"/>
            <w:i/>
            <w:iCs/>
            <w:sz w:val="22"/>
            <w:szCs w:val="22"/>
            <w:u w:val="none"/>
          </w:rPr>
          <w:t>protocollo@cert.cittametropolitana.torino.it</w:t>
        </w:r>
      </w:hyperlink>
      <w:r>
        <w:rPr>
          <w:rFonts w:eastAsia="Palatino Linotype" w:cs="Palatino Linotype" w:ascii="Palatino Linotype" w:hAnsi="Palatino Linotype"/>
          <w:i/>
          <w:iCs/>
          <w:sz w:val="22"/>
          <w:szCs w:val="22"/>
          <w:u w:val="none"/>
        </w:rPr>
        <w:t>)</w:t>
      </w:r>
      <w:r>
        <w:rPr>
          <w:rFonts w:eastAsia="Palatino Linotype" w:cs="Palatino Linotype" w:ascii="Palatino Linotype" w:hAnsi="Palatino Linotype"/>
          <w:sz w:val="22"/>
          <w:szCs w:val="22"/>
          <w:u w:val="none"/>
        </w:rPr>
        <w:t xml:space="preserve"> è stata </w:t>
      </w:r>
      <w:r>
        <w:rPr>
          <w:rFonts w:eastAsia="Palatino Linotype" w:cs="Palatino Linotype" w:ascii="Palatino Linotype" w:hAnsi="Palatino Linotype"/>
          <w:sz w:val="22"/>
          <w:szCs w:val="22"/>
        </w:rPr>
        <w:t xml:space="preserve">individuata come responsabile esterno del trattamento dei dati personali acquisiti nei procedimenti sopra citati;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eastAsia="Palatino Linotype" w:cs="Palatino Linotype" w:ascii="Palatino Linotype" w:hAnsi="Palatino Linotype"/>
          <w:sz w:val="22"/>
          <w:szCs w:val="22"/>
        </w:rPr>
        <w:t xml:space="preserve">Il Responsabile (esterno) del trattamento è altresì il Consorzio per il Sistema Informativo Piemonte (CSI), ente strumentale della Regione Piemonte, pec: </w:t>
      </w:r>
      <w:hyperlink r:id="rId4">
        <w:r>
          <w:rPr>
            <w:rStyle w:val="CollegamentoInternet"/>
            <w:rFonts w:eastAsia="Palatino Linotype" w:cs="Palatino Linotype" w:ascii="Palatino Linotype" w:hAnsi="Palatino Linotype"/>
            <w:sz w:val="22"/>
            <w:szCs w:val="22"/>
          </w:rPr>
          <w:t>protocollo@cert.csi.it</w:t>
        </w:r>
      </w:hyperlink>
      <w:r>
        <w:rPr>
          <w:rFonts w:eastAsia="Palatino Linotype" w:cs="Palatino Linotype" w:ascii="Palatino Linotype" w:hAnsi="Palatino Linotype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Palatino Linotype" w:hAnsi="Palatino Linotype" w:eastAsia="Palatino Linotype" w:cs="Palatino Linotype"/>
          <w:sz w:val="22"/>
          <w:szCs w:val="22"/>
        </w:rPr>
      </w:pPr>
      <w:r>
        <w:rPr>
          <w:rFonts w:eastAsia="Palatino Linotype" w:cs="Palatino Linotype" w:ascii="Palatino Linotype" w:hAnsi="Palatino Linotype"/>
          <w:sz w:val="22"/>
          <w:szCs w:val="22"/>
        </w:rPr>
        <w:t>Responsabile (esterno) del trattamento è inoltre l'Agenzia formativa titolare dell'intervento formativo selezionato sul Catalogo dell'Offerta Formativa 2019-2021;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eastAsia="Palatino Linotype" w:cs="Palatino Linotype" w:ascii="Palatino Linotype" w:hAnsi="Palatino Linotype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eastAsia="Palatino Linotype" w:cs="Palatino Linotype" w:ascii="Palatino Linotype" w:hAnsi="Palatino Linotype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eastAsia="Palatino Linotype" w:cs="Palatino Linotype" w:ascii="Palatino Linotype" w:hAnsi="Palatino Linotype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I Suoi dati, resi anonimi, potranno essere utilizzati anche per finalità statistiche (D.Lgs. n. 281/1999 e s.m.i.);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I Suoi dati personali saranno conservati per il periodo di dieci anni a partire dalla chiusura delle attività connesse con l’Avviso Pubblico, nel rispetto delle norme nazionali e dell’Unione Europea riferite alla documentazione civilistica, amministrativa, contabile e tributaria;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I Suoi dati personali non saranno in alcun modo oggetto di trasferimento in un Paese terzo extra europeo, né di comunicazione a terzi fuori dai casi previsti dalla normativa in vigore, né di processi decisionali automatizzati, compresa la profilazione; 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I suoi dati personali potranno, inoltre, essere comunicati ai seguenti soggetti: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Soggetti privati richiedenti l’accesso documentale (artt. 22 ss. legge 241/1990) o l’accesso civico (art. 5 D.Lgs. 33/2013), nei limiti e con le modalità previsti dalla legge;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Soggetti pubblici, in adempimento degli obblighi di certificazione o in attuazione del principio di leale cooperazione istituzionale (art. 22, c. 5 legge 241/1990);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Altre Direzioni/Settori della Regione Piemonte e/o Dipartimenti/Direzioni della Città Metropolitana di Torino per gli adempimenti di legge o per lo svolgimento delle attività istituzionali di competenza;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99" w:leader="none"/>
        </w:tabs>
        <w:bidi w:val="0"/>
        <w:spacing w:before="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>Ai sensi dell’articolo 125, paragrafo. 4, lettera C) del Regolamento UE n. 1303/2013, i Suoi dati contenuti nelle banche dati a disposizione della Commissione Europea saranno anche utilizzati attraverso l’applicativo informatico denominato ARACHNE, fornito all’Autorità di Gestione dalla Commissione Europea per l’individuazione degli indicatori di rischio di frode.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19" w:leader="none"/>
        </w:tabs>
        <w:bidi w:val="0"/>
        <w:spacing w:before="0" w:after="0"/>
        <w:ind w:left="720" w:right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>
          <w:rFonts w:ascii="Palatino Linotype" w:hAnsi="Palatino Linotype" w:cs="Palatino Linotype"/>
          <w:bCs/>
          <w:sz w:val="22"/>
          <w:szCs w:val="22"/>
        </w:rPr>
      </w:pPr>
      <w:r>
        <w:rPr>
          <w:rFonts w:cs="Palatino Linotype" w:ascii="Palatino Linotype" w:hAnsi="Palatino Linotype"/>
          <w:bCs/>
          <w:sz w:val="22"/>
          <w:szCs w:val="22"/>
        </w:rPr>
        <w:t>Ogni Interessato 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>
          <w:rFonts w:ascii="Palatino Linotype" w:hAnsi="Palatino Linotype" w:cs="Palatino Linotype"/>
          <w:b/>
          <w:b/>
          <w:bCs/>
          <w:sz w:val="22"/>
          <w:szCs w:val="22"/>
          <w:highlight w:val="yellow"/>
        </w:rPr>
      </w:pPr>
      <w:r>
        <w:rPr>
          <w:rFonts w:cs="Palatino Linotype" w:ascii="Palatino Linotype" w:hAnsi="Palatino Linotype"/>
          <w:b/>
          <w:bCs/>
          <w:sz w:val="22"/>
          <w:szCs w:val="22"/>
          <w:highlight w:val="yellow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>
          <w:rFonts w:ascii="Palatino Linotype" w:hAnsi="Palatino Linotype" w:cs="Palatino Linotype"/>
          <w:b/>
          <w:b/>
          <w:bCs/>
          <w:sz w:val="22"/>
          <w:szCs w:val="22"/>
          <w:highlight w:val="yellow"/>
        </w:rPr>
      </w:pPr>
      <w:r>
        <w:rPr>
          <w:rFonts w:cs="Palatino Linotype" w:ascii="Palatino Linotype" w:hAnsi="Palatino Linotype"/>
          <w:b/>
          <w:bCs/>
          <w:sz w:val="22"/>
          <w:szCs w:val="22"/>
          <w:highlight w:val="yellow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>
          <w:rFonts w:ascii="Palatino Linotype" w:hAnsi="Palatino Linotype" w:cs="Palatino Linotype"/>
          <w:b/>
          <w:b/>
          <w:bCs/>
          <w:sz w:val="22"/>
          <w:szCs w:val="22"/>
          <w:highlight w:val="yellow"/>
        </w:rPr>
      </w:pPr>
      <w:r>
        <w:rPr>
          <w:rFonts w:cs="Palatino Linotype" w:ascii="Palatino Linotype" w:hAnsi="Palatino Linotype"/>
          <w:b/>
          <w:bCs/>
          <w:sz w:val="22"/>
          <w:szCs w:val="22"/>
          <w:highlight w:val="yellow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before="0" w:after="0"/>
        <w:jc w:val="both"/>
        <w:rPr/>
      </w:pPr>
      <w:r>
        <w:rPr>
          <w:rFonts w:cs="Palatino Linotype" w:ascii="Palatino Linotype" w:hAnsi="Palatino Linotype"/>
          <w:b/>
          <w:bCs/>
          <w:sz w:val="22"/>
          <w:szCs w:val="22"/>
        </w:rPr>
        <w:t>N.B. Il legale rappresentante dell'impresa/soggetto assimilato al momento della compilazione della domanda di assegnazione voucher, presso l'agenzia formativa titolare del corso a catalogo selezionato, ha preso visione della presente informativa e ne ha diffuso il contenuto al/ai lavoratore/i per i</w:t>
      </w:r>
      <w:r>
        <w:rPr>
          <w:rFonts w:cs="Palatino Linotype" w:ascii="Palatino Linotype" w:hAnsi="Palatino Linotype"/>
          <w:b/>
          <w:bCs/>
          <w:sz w:val="22"/>
          <w:szCs w:val="22"/>
        </w:rPr>
        <w:t>l/i</w:t>
      </w:r>
      <w:r>
        <w:rPr>
          <w:rFonts w:cs="Palatino Linotype" w:ascii="Palatino Linotype" w:hAnsi="Palatino Linotype"/>
          <w:b/>
          <w:bCs/>
          <w:sz w:val="22"/>
          <w:szCs w:val="22"/>
        </w:rPr>
        <w:t xml:space="preserve"> qual</w:t>
      </w:r>
      <w:r>
        <w:rPr>
          <w:rFonts w:cs="Palatino Linotype" w:ascii="Palatino Linotype" w:hAnsi="Palatino Linotype"/>
          <w:b/>
          <w:bCs/>
          <w:sz w:val="22"/>
          <w:szCs w:val="22"/>
        </w:rPr>
        <w:t>e/</w:t>
      </w:r>
      <w:r>
        <w:rPr>
          <w:rFonts w:cs="Palatino Linotype" w:ascii="Palatino Linotype" w:hAnsi="Palatino Linotype"/>
          <w:b/>
          <w:bCs/>
          <w:sz w:val="22"/>
          <w:szCs w:val="22"/>
        </w:rPr>
        <w:t xml:space="preserve">i richiede il voucher di partecipazione al corso a catalogo. </w:t>
      </w:r>
    </w:p>
    <w:p>
      <w:pPr>
        <w:pStyle w:val="Normal"/>
        <w:tabs>
          <w:tab w:val="clear" w:pos="709"/>
          <w:tab w:val="left" w:pos="180" w:leader="none"/>
        </w:tabs>
        <w:bidi w:val="0"/>
        <w:jc w:val="left"/>
        <w:rPr>
          <w:rFonts w:ascii="Palatino Linotype" w:hAnsi="Palatino Linotype" w:eastAsia="Palatino Linotype" w:cs="Palatino Linotype"/>
          <w:b w:val="false"/>
          <w:b w:val="false"/>
          <w:bCs w:val="false"/>
          <w:iCs/>
          <w:sz w:val="22"/>
          <w:szCs w:val="22"/>
          <w:u w:val="single"/>
          <w:lang w:val="it-IT" w:eastAsia="it-IT"/>
        </w:rPr>
      </w:pPr>
      <w:r>
        <w:rPr>
          <w:rFonts w:eastAsia="Palatino Linotype" w:cs="Palatino Linotype" w:ascii="Palatino Linotype" w:hAnsi="Palatino Linotype"/>
          <w:b w:val="false"/>
          <w:bCs w:val="false"/>
          <w:iCs/>
          <w:sz w:val="22"/>
          <w:szCs w:val="22"/>
          <w:u w:val="single"/>
          <w:lang w:val="it-IT" w:eastAsia="it-IT"/>
        </w:rPr>
      </w:r>
    </w:p>
    <w:p>
      <w:pPr>
        <w:pStyle w:val="Normal"/>
        <w:tabs>
          <w:tab w:val="clear" w:pos="709"/>
          <w:tab w:val="left" w:pos="180" w:leader="none"/>
        </w:tabs>
        <w:bidi w:val="0"/>
        <w:jc w:val="left"/>
        <w:rPr>
          <w:rFonts w:ascii="Palatino Linotype" w:hAnsi="Palatino Linotype" w:eastAsia="Palatino Linotype" w:cs="Palatino Linotype"/>
          <w:b w:val="false"/>
          <w:b w:val="false"/>
          <w:bCs w:val="false"/>
          <w:iCs/>
          <w:sz w:val="22"/>
          <w:szCs w:val="22"/>
          <w:u w:val="single"/>
          <w:lang w:val="it-IT" w:eastAsia="it-IT"/>
        </w:rPr>
      </w:pPr>
      <w:r>
        <w:rPr>
          <w:rFonts w:eastAsia="Palatino Linotype" w:cs="Palatino Linotype" w:ascii="Palatino Linotype" w:hAnsi="Palatino Linotype"/>
          <w:b w:val="false"/>
          <w:bCs w:val="false"/>
          <w:iCs/>
          <w:sz w:val="22"/>
          <w:szCs w:val="22"/>
          <w:u w:val="single"/>
          <w:lang w:val="it-IT" w:eastAsia="it-IT"/>
        </w:rPr>
      </w:r>
    </w:p>
    <w:p>
      <w:pPr>
        <w:pStyle w:val="Normal"/>
        <w:tabs>
          <w:tab w:val="clear" w:pos="709"/>
          <w:tab w:val="left" w:pos="180" w:leader="none"/>
        </w:tabs>
        <w:bidi w:val="0"/>
        <w:jc w:val="left"/>
        <w:rPr>
          <w:rFonts w:ascii="Palatino Linotype" w:hAnsi="Palatino Linotype" w:eastAsia="Palatino Linotype" w:cs="Palatino Linotype"/>
          <w:b w:val="false"/>
          <w:b w:val="false"/>
          <w:bCs w:val="false"/>
          <w:iCs/>
          <w:sz w:val="22"/>
          <w:szCs w:val="22"/>
          <w:u w:val="single"/>
          <w:lang w:val="it-IT" w:eastAsia="it-IT"/>
        </w:rPr>
      </w:pPr>
      <w:r>
        <w:rPr>
          <w:rFonts w:eastAsia="Palatino Linotype" w:cs="Palatino Linotype" w:ascii="Palatino Linotype" w:hAnsi="Palatino Linotype"/>
          <w:b w:val="false"/>
          <w:bCs w:val="false"/>
          <w:iCs/>
          <w:sz w:val="22"/>
          <w:szCs w:val="22"/>
          <w:u w:val="single"/>
          <w:lang w:val="it-IT" w:eastAsia="it-IT"/>
        </w:rPr>
      </w:r>
    </w:p>
    <w:p>
      <w:pPr>
        <w:pStyle w:val="Normal"/>
        <w:bidi w:val="0"/>
        <w:jc w:val="both"/>
        <w:rPr/>
      </w:pPr>
      <w:r>
        <w:rPr>
          <w:rFonts w:cs="Calibri" w:ascii="Palatino Linotype" w:hAnsi="Palatino Linotype" w:cstheme="minorHAnsi"/>
          <w:sz w:val="22"/>
          <w:szCs w:val="22"/>
        </w:rPr>
        <w:t xml:space="preserve">Lì _____________, Data________________   </w:t>
      </w:r>
    </w:p>
    <w:p>
      <w:pPr>
        <w:pStyle w:val="Normal"/>
        <w:bidi w:val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jc w:val="both"/>
        <w:rPr/>
      </w:pPr>
      <w:r>
        <w:rPr>
          <w:rFonts w:cs="Calibri" w:ascii="Palatino Linotype" w:hAnsi="Palatino Linotype" w:cstheme="minorHAnsi"/>
          <w:sz w:val="22"/>
          <w:szCs w:val="22"/>
        </w:rPr>
        <w:tab/>
        <w:tab/>
        <w:tab/>
        <w:tab/>
        <w:tab/>
        <w:tab/>
      </w:r>
      <w:r>
        <w:rPr>
          <w:rFonts w:cs="Calibri" w:ascii="Palatino Linotype" w:hAnsi="Palatino Linotype" w:cstheme="minorHAnsi"/>
          <w:sz w:val="22"/>
          <w:szCs w:val="22"/>
        </w:rPr>
        <w:tab/>
        <w:tab/>
      </w:r>
      <w:r>
        <w:rPr>
          <w:rFonts w:cs="Calibri" w:ascii="Palatino Linotype" w:hAnsi="Palatino Linotype" w:cstheme="minorHAnsi"/>
          <w:sz w:val="22"/>
          <w:szCs w:val="22"/>
        </w:rPr>
        <w:t xml:space="preserve"> ________________________________</w:t>
      </w:r>
    </w:p>
    <w:p>
      <w:pPr>
        <w:pStyle w:val="Normal"/>
        <w:tabs>
          <w:tab w:val="clear" w:pos="709"/>
          <w:tab w:val="left" w:pos="180" w:leader="none"/>
        </w:tabs>
        <w:bidi w:val="0"/>
        <w:jc w:val="both"/>
        <w:rPr>
          <w:rFonts w:ascii="Palatino Linotype" w:hAnsi="Palatino Linotype" w:eastAsia="Palatino Linotype" w:cs="Palatino Linotype"/>
          <w:b w:val="false"/>
          <w:b w:val="false"/>
          <w:bCs w:val="false"/>
          <w:iCs/>
          <w:sz w:val="22"/>
          <w:szCs w:val="22"/>
          <w:u w:val="none"/>
          <w:lang w:val="it-IT" w:eastAsia="it-IT"/>
        </w:rPr>
      </w:pPr>
      <w:r>
        <w:rPr>
          <w:rFonts w:eastAsia="Palatino Linotype" w:cs="Calibri" w:ascii="Palatino Linotype" w:hAnsi="Palatino Linotype" w:cstheme="minorHAnsi"/>
          <w:b w:val="false"/>
          <w:bCs w:val="false"/>
          <w:i/>
          <w:iCs/>
          <w:sz w:val="22"/>
          <w:szCs w:val="22"/>
          <w:u w:val="none"/>
          <w:lang w:val="it-IT" w:eastAsia="it-IT"/>
        </w:rPr>
        <w:tab/>
        <w:tab/>
        <w:tab/>
        <w:tab/>
        <w:tab/>
        <w:tab/>
        <w:tab/>
        <w:tab/>
      </w:r>
      <w:r>
        <w:rPr>
          <w:rFonts w:eastAsia="Palatino Linotype" w:cs="Calibri" w:ascii="Palatino Linotype" w:hAnsi="Palatino Linotype" w:cstheme="minorHAnsi"/>
          <w:b w:val="false"/>
          <w:bCs w:val="false"/>
          <w:i/>
          <w:iCs/>
          <w:sz w:val="22"/>
          <w:szCs w:val="22"/>
          <w:u w:val="none"/>
          <w:lang w:val="it-IT" w:eastAsia="it-IT"/>
        </w:rPr>
        <w:t xml:space="preserve">              </w:t>
      </w:r>
      <w:r>
        <w:rPr>
          <w:rFonts w:eastAsia="Palatino Linotype" w:cs="Calibri" w:ascii="Palatino Linotype" w:hAnsi="Palatino Linotype" w:cstheme="minorHAnsi"/>
          <w:b w:val="false"/>
          <w:bCs w:val="false"/>
          <w:i/>
          <w:iCs/>
          <w:sz w:val="22"/>
          <w:szCs w:val="22"/>
          <w:u w:val="none"/>
          <w:lang w:val="it-IT" w:eastAsia="it-IT"/>
        </w:rPr>
        <w:t>Firma dell’interessata/o per presa visione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3382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uppressLineNumbers/>
      <w:tabs>
        <w:tab w:val="center" w:pos="4819" w:leader="none"/>
        <w:tab w:val="right" w:pos="9638" w:leader="none"/>
      </w:tabs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87630</wp:posOffset>
          </wp:positionH>
          <wp:positionV relativeFrom="paragraph">
            <wp:posOffset>8900795</wp:posOffset>
          </wp:positionV>
          <wp:extent cx="6313805" cy="1084580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tabs>
        <w:tab w:val="center" w:pos="4819" w:leader="none"/>
        <w:tab w:val="right" w:pos="9638" w:leader="none"/>
      </w:tabs>
      <w:bidi w:val="0"/>
      <w:jc w:val="left"/>
      <w:rPr/>
    </w:pPr>
    <w:r>
      <w:rPr/>
      <w:drawing>
        <wp:inline distT="0" distB="0" distL="0" distR="0">
          <wp:extent cx="5762625" cy="1247775"/>
          <wp:effectExtent l="0" t="0" r="0" b="0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rFonts w:ascii="Times New Roman" w:hAnsi="Times New Roman" w:cs="Times New Roman"/>
      <w:color w:val="0000FF"/>
      <w:u w:val="single"/>
    </w:rPr>
  </w:style>
  <w:style w:type="character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ittametropolitana.torino.it" TargetMode="External"/><Relationship Id="rId4" Type="http://schemas.openxmlformats.org/officeDocument/2006/relationships/hyperlink" Target="mailto:protocollo@cert.csi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LibreOffice/6.3.4.2$Windows_X86_64 LibreOffice_project/60da17e045e08f1793c57c00ba83cdfce946d0aa</Application>
  <Pages>3</Pages>
  <Words>888</Words>
  <Characters>5476</Characters>
  <CharactersWithSpaces>6363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2020-02-20T10:28:16Z</dcterms:created>
  <dc:creator/>
  <dc:description/>
  <dc:language>it-IT</dc:language>
  <cp:lastModifiedBy/>
  <dcterms:modified xsi:type="dcterms:W3CDTF">2020-02-20T10:52:23Z</dcterms:modified>
  <cp:revision>9</cp:revision>
  <dc:subject/>
  <dc:title/>
</cp:coreProperties>
</file>