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360"/>
        <w:ind w:hanging="0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AVVISO PUBBLICO PER L’APPRENDISTATO PROFESSIONALIZZANTE  2016-2018 (DECRETO</w:t>
      </w:r>
      <w:r>
        <w:rPr>
          <w:rFonts w:eastAsia="Arial" w:cs="Calibri" w:ascii="Calibri" w:hAnsi="Calibri" w:cstheme="minorHAnsi"/>
          <w:b/>
          <w:i w:val="false"/>
          <w:iCs/>
          <w:sz w:val="22"/>
          <w:szCs w:val="22"/>
          <w:u w:val="none"/>
        </w:rPr>
        <w:t xml:space="preserve"> </w:t>
      </w:r>
      <w:r>
        <w:rPr>
          <w:rFonts w:eastAsia="Arial" w:cs="Calibri" w:ascii="Palatino Linotype" w:hAnsi="Palatino Linotype" w:cstheme="minorHAnsi"/>
          <w:b/>
          <w:i w:val="false"/>
          <w:iCs/>
          <w:sz w:val="22"/>
          <w:szCs w:val="22"/>
          <w:u w:val="none"/>
        </w:rPr>
        <w:t>DEL CONSIGLIERE DELEGATO N. 620-29717 DEL 18.12.2018)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 che i dati personali da Lei forniti al Dipartimento Educazione e welfare della Citta’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informiamo, inoltre, che: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283" w:right="0" w:hanging="340"/>
        <w:jc w:val="both"/>
        <w:rPr>
          <w:rFonts w:ascii="Palatino Linotype" w:hAnsi="Palatino Linotype"/>
          <w:i w:val="false"/>
          <w:i w:val="false"/>
          <w:iCs w:val="false"/>
          <w:sz w:val="22"/>
          <w:szCs w:val="22"/>
          <w:u w:val="none"/>
        </w:rPr>
      </w:pPr>
      <w:r>
        <w:rPr>
          <w:rFonts w:cs="Calibri" w:ascii="Palatino Linotype" w:hAnsi="Palatino Linotype" w:cstheme="minorHAnsi"/>
          <w:i w:val="false"/>
          <w:iCs w:val="false"/>
          <w:sz w:val="22"/>
          <w:szCs w:val="22"/>
          <w:u w:val="none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comunicati al Dipartimento Educazione e Welfare. Il trattamento è finalizzato all’espletamento delle funzioni relative alle attività di formazione professionale, di cui alla Legge n. 56/2014  e alle Leggi Regionali n. 63/1995  e n. 23/2015.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</w:t>
      </w:r>
      <w:r>
        <w:rPr>
          <w:rFonts w:cs="Calibri" w:ascii="Palatino Linotype" w:hAnsi="Palatino Linotype" w:cstheme="minorHAnsi"/>
          <w:sz w:val="22"/>
          <w:szCs w:val="22"/>
        </w:rPr>
        <w:t>Istruzione, Formazione e Lavoro</w:t>
      </w:r>
      <w:r>
        <w:rPr>
          <w:rFonts w:cs="Calibri" w:ascii="Palatino Linotype" w:hAnsi="Palatino Linotype" w:cstheme="minorHAnsi"/>
          <w:sz w:val="22"/>
          <w:szCs w:val="22"/>
        </w:rPr>
        <w:t xml:space="preserve"> della Regione Piemonte. </w:t>
      </w:r>
    </w:p>
    <w:p>
      <w:pPr>
        <w:pStyle w:val="Normal"/>
        <w:spacing w:lineRule="auto" w:line="276"/>
        <w:ind w:left="284" w:hanging="284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la Città Metropolitana di Torino, come da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 w:val="false"/>
            <w:iCs w:val="false"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;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4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Palatino Linotype" w:hAnsi="Palatino Linotype" w:cs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Palatino Linotype" w:hAnsi="Palatino Linotype" w:cs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cs="Palatino Linotype" w:ascii="Palatino Linotype" w:hAnsi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Palatino Linotype" w:hAnsi="Palatino Linotype" w:cs="Calibri" w:cstheme="minorHAnsi"/>
          <w:sz w:val="22"/>
          <w:szCs w:val="22"/>
          <w:highlight w:val="yellow"/>
        </w:rPr>
      </w:pPr>
      <w:r>
        <w:rPr>
          <w:rFonts w:cs="Calibri" w:cstheme="minorHAnsi" w:ascii="Palatino Linotype" w:hAnsi="Palatino Linotype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  <w:tab/>
        <w:tab/>
        <w:t xml:space="preserve"> ________________________________</w:t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</w:rPr>
        <w:tab/>
        <w:tab/>
        <w:tab/>
        <w:tab/>
        <w:tab/>
        <w:tab/>
        <w:tab/>
        <w:tab/>
        <w:t>Firma dell’interessata/o per presa visione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964" w:top="2382" w:footer="113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Palatino Linotype" w:hAnsi="Palatino Linotype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198">
    <w:name w:val="ListLabel 1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rFonts w:ascii="Palatino Linotype" w:hAnsi="Palatino Linotype" w:cs="Calibri" w:cstheme="minorHAnsi"/>
      <w:sz w:val="22"/>
      <w:szCs w:val="22"/>
    </w:rPr>
  </w:style>
  <w:style w:type="character" w:styleId="ListLabel200">
    <w:name w:val="ListLabel 200"/>
    <w:qFormat/>
    <w:rPr>
      <w:rFonts w:ascii="Calibri" w:hAnsi="Calibri" w:cs="Open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Palatino Linotype" w:hAnsi="Palatino Linotype" w:cs="Symbol"/>
      <w:sz w:val="22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28">
    <w:name w:val="ListLabel 2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rFonts w:ascii="Palatino Linotype" w:hAnsi="Palatino Linotype" w:cs="Calibri" w:cstheme="minorHAnsi"/>
      <w:sz w:val="22"/>
      <w:szCs w:val="22"/>
    </w:rPr>
  </w:style>
  <w:style w:type="character" w:styleId="ListLabel230">
    <w:name w:val="ListLabel 230"/>
    <w:qFormat/>
    <w:rPr>
      <w:rFonts w:ascii="Calibri" w:hAnsi="Calibri" w:cs="OpenSymbol"/>
      <w:sz w:val="22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Palatino Linotype" w:hAnsi="Palatino Linotype" w:cs="Symbol"/>
      <w:sz w:val="22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Calibri" w:hAnsi="Calibri" w:cs="Symbol"/>
      <w:sz w:val="22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58">
    <w:name w:val="ListLabel 25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59">
    <w:name w:val="ListLabel 259"/>
    <w:qFormat/>
    <w:rPr>
      <w:rFonts w:ascii="Palatino Linotype" w:hAnsi="Palatino Linotype" w:cs="Calibri" w:cstheme="minorHAnsi"/>
      <w:sz w:val="22"/>
      <w:szCs w:val="22"/>
    </w:rPr>
  </w:style>
  <w:style w:type="character" w:styleId="ListLabel260">
    <w:name w:val="ListLabel 260"/>
    <w:qFormat/>
    <w:rPr>
      <w:rFonts w:ascii="Calibri" w:hAnsi="Calibri" w:cs="OpenSymbol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Palatino Linotype" w:hAnsi="Palatino Linotype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Symbol"/>
      <w:sz w:val="22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88">
    <w:name w:val="ListLabel 28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89">
    <w:name w:val="ListLabel 289"/>
    <w:qFormat/>
    <w:rPr>
      <w:rFonts w:ascii="Palatino Linotype" w:hAnsi="Palatino Linotype" w:cs="Calibri" w:cstheme="minorHAnsi"/>
      <w:sz w:val="22"/>
      <w:szCs w:val="22"/>
    </w:rPr>
  </w:style>
  <w:style w:type="character" w:styleId="ListLabel290">
    <w:name w:val="ListLabel 290"/>
    <w:qFormat/>
    <w:rPr>
      <w:rFonts w:ascii="Calibri" w:hAnsi="Calibri" w:cs="OpenSymbol"/>
      <w:sz w:val="22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 Linotype" w:hAnsi="Palatino Linotype" w:cs="Symbol"/>
      <w:sz w:val="22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Symbol"/>
      <w:sz w:val="22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18">
    <w:name w:val="ListLabel 31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19">
    <w:name w:val="ListLabel 319"/>
    <w:qFormat/>
    <w:rPr>
      <w:rFonts w:ascii="Palatino Linotype" w:hAnsi="Palatino Linotype"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81</TotalTime>
  <Application>LibreOffice/6.2.6.2$Windows_X86_64 LibreOffice_project/684e730861356e74889dfe6dbddd3562aae2e6ad</Application>
  <Pages>3</Pages>
  <Words>777</Words>
  <Characters>4756</Characters>
  <CharactersWithSpaces>5513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2020-01-20T16:32:59Z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